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3585358"/>
        <w:docPartObj>
          <w:docPartGallery w:val="Cover Pages"/>
          <w:docPartUnique/>
        </w:docPartObj>
      </w:sdtPr>
      <w:sdtEndPr/>
      <w:sdtContent>
        <w:p w:rsidR="00D96E83" w:rsidRDefault="006D1274">
          <w:r>
            <w:rPr>
              <w:noProof/>
            </w:rPr>
            <w:pict>
              <v:group id="_x0000_s1046" style="position:absolute;margin-left:234pt;margin-top:.45pt;width:198.85pt;height:611.95pt;z-index:251660288;mso-height-percent:1000;mso-position-horizontal-relative:page;mso-position-vertical-relative:page;mso-height-percent:1000" coordorigin="7329" coordsize="4911,15840" o:allowincell="f">
                <v:group id="_x0000_s104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48" style="position:absolute;left:7755;width:4505;height:15840;mso-height-percent:1000;mso-position-vertical:top;mso-position-vertical-relative:page;mso-height-percent:1000" fillcolor="#9bbb59 [3206]" stroked="f" strokecolor="#d8d8d8 [2732]">
                    <v:fill color2="#bfbfbf [2412]" rotate="t"/>
                  </v:rect>
                  <v:rect id="_x0000_s1049" style="position:absolute;left:7560;top:8;width:195;height:15825;mso-height-percent:1000;mso-position-vertical-relative:page;mso-height-percent:1000;mso-width-relative:margin;v-text-anchor:middle" fillcolor="#9bbb59 [3206]" stroked="f" strokecolor="white [3212]" strokeweight="1pt">
                    <v:fill r:id="rId10" o:title="Light vertical" opacity="52429f" o:opacity2="52429f" type="pattern"/>
                    <v:shadow color="#d8d8d8 [2732]" offset="3pt,3pt" offset2="2pt,2pt"/>
                  </v:rect>
                </v:group>
                <v:rect id="_x0000_s105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50" inset="28.8pt,14.4pt,14.4pt,14.4pt">
                    <w:txbxContent>
                      <w:p w:rsidR="007F00D6" w:rsidRPr="002014DD" w:rsidRDefault="007F00D6">
                        <w:pPr>
                          <w:pStyle w:val="KeinLeerraum"/>
                          <w:rPr>
                            <w:rFonts w:asciiTheme="majorHAnsi" w:eastAsiaTheme="majorEastAsia" w:hAnsiTheme="majorHAnsi" w:cstheme="majorBidi"/>
                            <w:bCs/>
                            <w:color w:val="FFFFFF" w:themeColor="background1"/>
                            <w:sz w:val="28"/>
                            <w:szCs w:val="28"/>
                          </w:rPr>
                        </w:pPr>
                        <w:r w:rsidRPr="002014DD">
                          <w:rPr>
                            <w:rFonts w:asciiTheme="majorHAnsi" w:eastAsiaTheme="majorEastAsia" w:hAnsiTheme="majorHAnsi" w:cstheme="majorBidi"/>
                            <w:bCs/>
                            <w:color w:val="FFFFFF" w:themeColor="background1"/>
                            <w:sz w:val="28"/>
                            <w:szCs w:val="28"/>
                          </w:rPr>
                          <w:t xml:space="preserve">Schriftenreihe zu </w:t>
                        </w:r>
                      </w:p>
                      <w:p w:rsidR="007F00D6" w:rsidRPr="002014DD" w:rsidRDefault="007F00D6">
                        <w:pPr>
                          <w:pStyle w:val="KeinLeerraum"/>
                          <w:rPr>
                            <w:rFonts w:asciiTheme="majorHAnsi" w:eastAsiaTheme="majorEastAsia" w:hAnsiTheme="majorHAnsi" w:cstheme="majorBidi"/>
                            <w:bCs/>
                            <w:color w:val="FFFFFF" w:themeColor="background1"/>
                            <w:sz w:val="28"/>
                            <w:szCs w:val="28"/>
                          </w:rPr>
                        </w:pPr>
                        <w:r w:rsidRPr="002014DD">
                          <w:rPr>
                            <w:rFonts w:asciiTheme="majorHAnsi" w:eastAsiaTheme="majorEastAsia" w:hAnsiTheme="majorHAnsi" w:cstheme="majorBidi"/>
                            <w:bCs/>
                            <w:color w:val="FFFFFF" w:themeColor="background1"/>
                            <w:sz w:val="28"/>
                            <w:szCs w:val="28"/>
                          </w:rPr>
                          <w:t>Bibel &amp; Zeitgeschehen</w:t>
                        </w:r>
                      </w:p>
                    </w:txbxContent>
                  </v:textbox>
                </v:rect>
                <v:rect id="_x0000_s105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51" inset="28.8pt,14.4pt,14.4pt,14.4pt">
                    <w:txbxContent>
                      <w:sdt>
                        <w:sdtPr>
                          <w:rPr>
                            <w:rFonts w:asciiTheme="majorHAnsi" w:hAnsiTheme="majorHAnsi"/>
                            <w:color w:val="FFFFFF" w:themeColor="background1"/>
                            <w:sz w:val="36"/>
                            <w:szCs w:val="36"/>
                          </w:rPr>
                          <w:alias w:val="Firma"/>
                          <w:id w:val="2782527"/>
                          <w:showingPlcHdr/>
                          <w:dataBinding w:prefixMappings="xmlns:ns0='http://schemas.openxmlformats.org/officeDocument/2006/extended-properties'" w:xpath="/ns0:Properties[1]/ns0:Company[1]" w:storeItemID="{6668398D-A668-4E3E-A5EB-62B293D839F1}"/>
                          <w:text/>
                        </w:sdtPr>
                        <w:sdtEndPr/>
                        <w:sdtContent>
                          <w:p w:rsidR="007F00D6" w:rsidRPr="006C2A1C" w:rsidRDefault="006D1274">
                            <w:pPr>
                              <w:pStyle w:val="KeinLeerraum"/>
                              <w:spacing w:line="360" w:lineRule="auto"/>
                              <w:rPr>
                                <w:color w:val="FFFFFF" w:themeColor="background1"/>
                                <w:sz w:val="36"/>
                                <w:szCs w:val="36"/>
                              </w:rPr>
                            </w:pPr>
                            <w:r>
                              <w:rPr>
                                <w:rFonts w:asciiTheme="majorHAnsi" w:hAnsiTheme="majorHAnsi"/>
                                <w:color w:val="FFFFFF" w:themeColor="background1"/>
                                <w:sz w:val="36"/>
                                <w:szCs w:val="36"/>
                              </w:rPr>
                              <w:t xml:space="preserve">     </w:t>
                            </w:r>
                          </w:p>
                        </w:sdtContent>
                      </w:sdt>
                      <w:sdt>
                        <w:sdtPr>
                          <w:rPr>
                            <w:rFonts w:asciiTheme="majorHAnsi" w:hAnsiTheme="majorHAnsi"/>
                            <w:color w:val="FFFFFF" w:themeColor="background1"/>
                          </w:rPr>
                          <w:alias w:val="Datum"/>
                          <w:id w:val="2782528"/>
                          <w:dataBinding w:prefixMappings="xmlns:ns0='http://schemas.microsoft.com/office/2006/coverPageProps'" w:xpath="/ns0:CoverPageProperties[1]/ns0:PublishDate[1]" w:storeItemID="{55AF091B-3C7A-41E3-B477-F2FDAA23CFDA}"/>
                          <w:date>
                            <w:dateFormat w:val="dd.MM.yyyy"/>
                            <w:lid w:val="de-DE"/>
                            <w:storeMappedDataAs w:val="dateTime"/>
                            <w:calendar w:val="gregorian"/>
                          </w:date>
                        </w:sdtPr>
                        <w:sdtEndPr/>
                        <w:sdtContent>
                          <w:p w:rsidR="007F00D6" w:rsidRDefault="007F00D6">
                            <w:pPr>
                              <w:pStyle w:val="KeinLeerraum"/>
                              <w:spacing w:line="360" w:lineRule="auto"/>
                              <w:rPr>
                                <w:color w:val="FFFFFF" w:themeColor="background1"/>
                              </w:rPr>
                            </w:pPr>
                            <w:r w:rsidRPr="00535EFE">
                              <w:rPr>
                                <w:rFonts w:asciiTheme="majorHAnsi" w:hAnsiTheme="majorHAnsi"/>
                                <w:color w:val="FFFFFF" w:themeColor="background1"/>
                              </w:rPr>
                              <w:t>Eine B</w:t>
                            </w:r>
                            <w:r w:rsidR="0064438E" w:rsidRPr="00535EFE">
                              <w:rPr>
                                <w:rFonts w:asciiTheme="majorHAnsi" w:hAnsiTheme="majorHAnsi"/>
                                <w:color w:val="FFFFFF" w:themeColor="background1"/>
                              </w:rPr>
                              <w:t>uchrezension</w:t>
                            </w:r>
                            <w:r w:rsidR="00196445" w:rsidRPr="00535EFE">
                              <w:rPr>
                                <w:rFonts w:asciiTheme="majorHAnsi" w:hAnsiTheme="majorHAnsi"/>
                                <w:color w:val="FFFFFF" w:themeColor="background1"/>
                              </w:rPr>
                              <w:t xml:space="preserve"> zu </w:t>
                            </w:r>
                            <w:r w:rsidR="00535EFE">
                              <w:rPr>
                                <w:rFonts w:asciiTheme="majorHAnsi" w:hAnsiTheme="majorHAnsi"/>
                                <w:color w:val="FFFFFF" w:themeColor="background1"/>
                              </w:rPr>
                              <w:t xml:space="preserve">    </w:t>
                            </w:r>
                            <w:r w:rsidR="00196445" w:rsidRPr="00535EFE">
                              <w:rPr>
                                <w:rFonts w:asciiTheme="majorHAnsi" w:hAnsiTheme="majorHAnsi"/>
                                <w:color w:val="FFFFFF" w:themeColor="background1"/>
                              </w:rPr>
                              <w:t xml:space="preserve">Heinrich Christian Rust: </w:t>
                            </w:r>
                            <w:r w:rsidR="00535EFE">
                              <w:rPr>
                                <w:rFonts w:asciiTheme="majorHAnsi" w:hAnsiTheme="majorHAnsi"/>
                                <w:color w:val="FFFFFF" w:themeColor="background1"/>
                              </w:rPr>
                              <w:t xml:space="preserve">       </w:t>
                            </w:r>
                            <w:r w:rsidR="00196445" w:rsidRPr="00535EFE">
                              <w:rPr>
                                <w:rFonts w:asciiTheme="majorHAnsi" w:hAnsiTheme="majorHAnsi"/>
                                <w:color w:val="FFFFFF" w:themeColor="background1"/>
                              </w:rPr>
                              <w:t xml:space="preserve">Geist Gottes - Quelle </w:t>
                            </w:r>
                            <w:r w:rsidR="00535EFE">
                              <w:rPr>
                                <w:rFonts w:asciiTheme="majorHAnsi" w:hAnsiTheme="majorHAnsi"/>
                                <w:color w:val="FFFFFF" w:themeColor="background1"/>
                              </w:rPr>
                              <w:t xml:space="preserve">                   </w:t>
                            </w:r>
                            <w:r w:rsidR="00196445" w:rsidRPr="00535EFE">
                              <w:rPr>
                                <w:rFonts w:asciiTheme="majorHAnsi" w:hAnsiTheme="majorHAnsi"/>
                                <w:color w:val="FFFFFF" w:themeColor="background1"/>
                              </w:rPr>
                              <w:t>des Lebens</w:t>
                            </w:r>
                          </w:p>
                        </w:sdtContent>
                      </w:sdt>
                    </w:txbxContent>
                  </v:textbox>
                </v:rect>
                <w10:wrap anchorx="page" anchory="page"/>
              </v:group>
            </w:pict>
          </w:r>
        </w:p>
        <w:p w:rsidR="0064438E" w:rsidRPr="00535EFE" w:rsidRDefault="006D1274" w:rsidP="00D96E83">
          <w:pPr>
            <w:pStyle w:val="KeinLeerraum"/>
            <w:spacing w:line="360" w:lineRule="auto"/>
            <w:rPr>
              <w:rFonts w:asciiTheme="majorHAnsi" w:hAnsiTheme="majorHAnsi"/>
              <w:sz w:val="60"/>
              <w:szCs w:val="60"/>
            </w:rPr>
          </w:pPr>
          <w:r>
            <w:rPr>
              <w:noProof/>
            </w:rPr>
            <w:pict>
              <v:rect id="_x0000_s1052" style="position:absolute;margin-left:0;margin-top:153.65pt;width:395.9pt;height:138.55pt;z-index:251662336;mso-top-percent:250;mso-position-horizontal:left;mso-position-horizontal-relative:page;mso-position-vertical-relative:page;mso-top-percent:250;v-text-anchor:middle" o:allowincell="f" fillcolor="#4f81bd [3204]" strokecolor="white [3212]" strokeweight="1pt">
                <v:fill color2="#365f91 [2404]"/>
                <v:shadow color="#d8d8d8 [2732]" offset="3pt,3pt" offset2="2pt,2pt"/>
                <v:textbox style="mso-next-textbox:#_x0000_s1052" inset="14.4pt,,14.4pt">
                  <w:txbxContent>
                    <w:sdt>
                      <w:sdtPr>
                        <w:rPr>
                          <w:rFonts w:eastAsiaTheme="majorEastAsia" w:cstheme="minorHAnsi"/>
                          <w:color w:val="FFFFFF" w:themeColor="background1"/>
                          <w:sz w:val="156"/>
                          <w:szCs w:val="156"/>
                        </w:rPr>
                        <w:alias w:val="Titel"/>
                        <w:id w:val="2782529"/>
                        <w:dataBinding w:prefixMappings="xmlns:ns0='http://schemas.openxmlformats.org/package/2006/metadata/core-properties' xmlns:ns1='http://purl.org/dc/elements/1.1/'" w:xpath="/ns0:coreProperties[1]/ns1:title[1]" w:storeItemID="{6C3C8BC8-F283-45AE-878A-BAB7291924A1}"/>
                        <w:text/>
                      </w:sdtPr>
                      <w:sdtEndPr/>
                      <w:sdtContent>
                        <w:p w:rsidR="007F00D6" w:rsidRDefault="006D1274">
                          <w:pPr>
                            <w:pStyle w:val="KeinLeerraum"/>
                            <w:jc w:val="right"/>
                            <w:rPr>
                              <w:rFonts w:asciiTheme="majorHAnsi" w:eastAsiaTheme="majorEastAsia" w:hAnsiTheme="majorHAnsi" w:cstheme="majorBidi"/>
                              <w:color w:val="FFFFFF" w:themeColor="background1"/>
                              <w:sz w:val="72"/>
                              <w:szCs w:val="72"/>
                            </w:rPr>
                          </w:pPr>
                          <w:r>
                            <w:rPr>
                              <w:rFonts w:eastAsiaTheme="majorEastAsia" w:cstheme="minorHAnsi"/>
                              <w:color w:val="FFFFFF" w:themeColor="background1"/>
                              <w:sz w:val="156"/>
                              <w:szCs w:val="156"/>
                            </w:rPr>
                            <w:t>Missionale Pneumatologie - Eine Buchrezension zu Heinrich Christian Rust: Geist Gottes - Quelle des Lebens</w:t>
                          </w:r>
                        </w:p>
                      </w:sdtContent>
                    </w:sdt>
                  </w:txbxContent>
                </v:textbox>
                <w10:wrap anchorx="page" anchory="page"/>
              </v:rect>
            </w:pict>
          </w:r>
          <w:r w:rsidR="00651294">
            <w:t xml:space="preserve">                                  </w:t>
          </w:r>
          <w:r w:rsidR="00651294">
            <w:tab/>
          </w:r>
          <w:r w:rsidR="00651294">
            <w:tab/>
          </w:r>
          <w:r w:rsidR="00651294">
            <w:tab/>
          </w:r>
          <w:r w:rsidR="00651294">
            <w:tab/>
          </w:r>
          <w:r w:rsidR="00651294">
            <w:tab/>
          </w:r>
          <w:r w:rsidR="00651294">
            <w:tab/>
          </w:r>
          <w:r w:rsidR="00651294">
            <w:tab/>
          </w:r>
          <w:r w:rsidR="00651294">
            <w:tab/>
          </w:r>
          <w:r w:rsidR="00651294">
            <w:tab/>
          </w:r>
          <w:r w:rsidR="00651294">
            <w:tab/>
          </w:r>
          <w:r w:rsidR="00651294">
            <w:tab/>
          </w:r>
          <w:r w:rsidR="00651294">
            <w:tab/>
          </w:r>
          <w:r w:rsidR="00651294">
            <w:tab/>
          </w:r>
          <w:r w:rsidR="00651294">
            <w:tab/>
          </w:r>
          <w:r w:rsidR="00651294">
            <w:tab/>
          </w:r>
          <w:r w:rsidR="00651294">
            <w:tab/>
          </w:r>
          <w:r w:rsidR="00651294">
            <w:tab/>
          </w:r>
          <w:r w:rsidR="00651294">
            <w:tab/>
          </w:r>
          <w:r w:rsidR="00651294">
            <w:tab/>
          </w:r>
          <w:r w:rsidR="00651294">
            <w:tab/>
          </w:r>
          <w:r w:rsidR="00651294">
            <w:tab/>
          </w:r>
          <w:r w:rsidR="008C361D" w:rsidRPr="00535EFE">
            <w:rPr>
              <w:rFonts w:asciiTheme="majorHAnsi" w:hAnsiTheme="majorHAnsi"/>
              <w:color w:val="9BBB59" w:themeColor="accent3"/>
              <w:sz w:val="60"/>
              <w:szCs w:val="60"/>
            </w:rPr>
            <w:t>4</w:t>
          </w:r>
        </w:p>
        <w:p w:rsidR="0064438E" w:rsidRPr="00381CEC" w:rsidRDefault="0064438E" w:rsidP="00D96E83">
          <w:pPr>
            <w:pStyle w:val="KeinLeerraum"/>
            <w:spacing w:line="360" w:lineRule="auto"/>
            <w:rPr>
              <w:rFonts w:ascii="Eurostile" w:hAnsi="Eurostile"/>
              <w:color w:val="9BBB59" w:themeColor="accent3"/>
              <w:sz w:val="56"/>
              <w:szCs w:val="56"/>
            </w:rPr>
          </w:pPr>
          <w:r w:rsidRPr="00381CEC">
            <w:t xml:space="preserve">                                                        </w:t>
          </w:r>
          <w:r w:rsidR="006A7450" w:rsidRPr="00381CEC">
            <w:t xml:space="preserve">                </w:t>
          </w:r>
        </w:p>
        <w:p w:rsidR="00D96E83" w:rsidRPr="0064438E" w:rsidRDefault="0064438E" w:rsidP="00D96E83">
          <w:pPr>
            <w:pStyle w:val="KeinLeerraum"/>
            <w:spacing w:line="360" w:lineRule="auto"/>
            <w:rPr>
              <w:rFonts w:ascii="Eurostile" w:hAnsi="Eurostile"/>
              <w:color w:val="76923C" w:themeColor="accent3" w:themeShade="BF"/>
              <w:sz w:val="52"/>
              <w:szCs w:val="52"/>
            </w:rPr>
          </w:pPr>
          <w:r>
            <w:t xml:space="preserve">                                                                     </w:t>
          </w:r>
          <w:r w:rsidR="00651294" w:rsidRPr="0064438E">
            <w:rPr>
              <w:rFonts w:ascii="Eurostile" w:hAnsi="Eurostile"/>
              <w:color w:val="76923C" w:themeColor="accent3" w:themeShade="BF"/>
              <w:sz w:val="52"/>
              <w:szCs w:val="52"/>
            </w:rPr>
            <w:tab/>
          </w:r>
          <w:r w:rsidR="00651294" w:rsidRPr="0064438E">
            <w:rPr>
              <w:rFonts w:ascii="Eurostile" w:hAnsi="Eurostile"/>
              <w:color w:val="76923C" w:themeColor="accent3" w:themeShade="BF"/>
              <w:sz w:val="52"/>
              <w:szCs w:val="52"/>
            </w:rPr>
            <w:tab/>
          </w:r>
          <w:r w:rsidR="00651294" w:rsidRPr="0064438E">
            <w:rPr>
              <w:rFonts w:ascii="Eurostile" w:hAnsi="Eurostile"/>
              <w:color w:val="76923C" w:themeColor="accent3" w:themeShade="BF"/>
              <w:sz w:val="52"/>
              <w:szCs w:val="52"/>
            </w:rPr>
            <w:tab/>
          </w:r>
          <w:r w:rsidR="00651294" w:rsidRPr="0064438E">
            <w:rPr>
              <w:rFonts w:ascii="Eurostile" w:hAnsi="Eurostile"/>
              <w:color w:val="76923C" w:themeColor="accent3" w:themeShade="BF"/>
              <w:sz w:val="52"/>
              <w:szCs w:val="52"/>
            </w:rPr>
            <w:tab/>
          </w:r>
          <w:r w:rsidR="00651294" w:rsidRPr="0064438E">
            <w:rPr>
              <w:rFonts w:ascii="Eurostile" w:hAnsi="Eurostile"/>
              <w:color w:val="76923C" w:themeColor="accent3" w:themeShade="BF"/>
              <w:sz w:val="52"/>
              <w:szCs w:val="52"/>
            </w:rPr>
            <w:tab/>
          </w:r>
          <w:r w:rsidR="00651294" w:rsidRPr="0064438E">
            <w:rPr>
              <w:rFonts w:ascii="Eurostile" w:hAnsi="Eurostile"/>
              <w:color w:val="76923C" w:themeColor="accent3" w:themeShade="BF"/>
              <w:sz w:val="52"/>
              <w:szCs w:val="52"/>
            </w:rPr>
            <w:tab/>
          </w:r>
          <w:r w:rsidR="00651294" w:rsidRPr="0064438E">
            <w:rPr>
              <w:rFonts w:ascii="Eurostile" w:hAnsi="Eurostile"/>
              <w:color w:val="76923C" w:themeColor="accent3" w:themeShade="BF"/>
              <w:sz w:val="52"/>
              <w:szCs w:val="52"/>
            </w:rPr>
            <w:tab/>
          </w:r>
          <w:r w:rsidR="00651294" w:rsidRPr="0064438E">
            <w:rPr>
              <w:rFonts w:ascii="Eurostile" w:hAnsi="Eurostile"/>
              <w:color w:val="76923C" w:themeColor="accent3" w:themeShade="BF"/>
              <w:sz w:val="52"/>
              <w:szCs w:val="52"/>
            </w:rPr>
            <w:tab/>
          </w:r>
          <w:r w:rsidR="00651294" w:rsidRPr="0064438E">
            <w:rPr>
              <w:rFonts w:ascii="Eurostile" w:hAnsi="Eurostile"/>
              <w:color w:val="76923C" w:themeColor="accent3" w:themeShade="BF"/>
              <w:sz w:val="52"/>
              <w:szCs w:val="52"/>
            </w:rPr>
            <w:tab/>
          </w:r>
          <w:r w:rsidR="00651294" w:rsidRPr="0064438E">
            <w:rPr>
              <w:rFonts w:ascii="Eurostile" w:hAnsi="Eurostile"/>
              <w:color w:val="76923C" w:themeColor="accent3" w:themeShade="BF"/>
              <w:sz w:val="52"/>
              <w:szCs w:val="52"/>
            </w:rPr>
            <w:tab/>
          </w:r>
          <w:r w:rsidR="00651294" w:rsidRPr="0064438E">
            <w:rPr>
              <w:rFonts w:ascii="Eurostile" w:hAnsi="Eurostile"/>
              <w:color w:val="76923C" w:themeColor="accent3" w:themeShade="BF"/>
              <w:sz w:val="52"/>
              <w:szCs w:val="52"/>
            </w:rPr>
            <w:tab/>
          </w:r>
          <w:r w:rsidR="00651294" w:rsidRPr="0064438E">
            <w:rPr>
              <w:rFonts w:ascii="Eurostile" w:hAnsi="Eurostile"/>
              <w:color w:val="76923C" w:themeColor="accent3" w:themeShade="BF"/>
              <w:sz w:val="52"/>
              <w:szCs w:val="52"/>
            </w:rPr>
            <w:tab/>
          </w:r>
          <w:r w:rsidR="00651294" w:rsidRPr="0064438E">
            <w:rPr>
              <w:rFonts w:ascii="Eurostile" w:hAnsi="Eurostile"/>
              <w:color w:val="76923C" w:themeColor="accent3" w:themeShade="BF"/>
              <w:sz w:val="52"/>
              <w:szCs w:val="52"/>
            </w:rPr>
            <w:tab/>
          </w:r>
          <w:r w:rsidR="00651294" w:rsidRPr="0064438E">
            <w:rPr>
              <w:rFonts w:ascii="Eurostile" w:hAnsi="Eurostile"/>
              <w:color w:val="76923C" w:themeColor="accent3" w:themeShade="BF"/>
              <w:sz w:val="52"/>
              <w:szCs w:val="52"/>
            </w:rPr>
            <w:tab/>
          </w:r>
          <w:r w:rsidR="00651294" w:rsidRPr="0064438E">
            <w:rPr>
              <w:rFonts w:ascii="Eurostile" w:hAnsi="Eurostile"/>
              <w:color w:val="76923C" w:themeColor="accent3" w:themeShade="BF"/>
              <w:sz w:val="52"/>
              <w:szCs w:val="52"/>
            </w:rPr>
            <w:tab/>
          </w:r>
          <w:r w:rsidR="00651294" w:rsidRPr="0064438E">
            <w:rPr>
              <w:rFonts w:ascii="Eurostile" w:hAnsi="Eurostile"/>
              <w:color w:val="76923C" w:themeColor="accent3" w:themeShade="BF"/>
              <w:sz w:val="52"/>
              <w:szCs w:val="52"/>
            </w:rPr>
            <w:tab/>
          </w:r>
          <w:r w:rsidR="00651294" w:rsidRPr="0064438E">
            <w:rPr>
              <w:rFonts w:ascii="Eurostile" w:hAnsi="Eurostile"/>
              <w:color w:val="76923C" w:themeColor="accent3" w:themeShade="BF"/>
              <w:sz w:val="52"/>
              <w:szCs w:val="52"/>
            </w:rPr>
            <w:tab/>
          </w:r>
          <w:r w:rsidR="00651294" w:rsidRPr="0064438E">
            <w:rPr>
              <w:rFonts w:ascii="Eurostile" w:hAnsi="Eurostile"/>
              <w:color w:val="76923C" w:themeColor="accent3" w:themeShade="BF"/>
              <w:sz w:val="52"/>
              <w:szCs w:val="52"/>
            </w:rPr>
            <w:tab/>
          </w:r>
          <w:r w:rsidR="00651294" w:rsidRPr="0064438E">
            <w:rPr>
              <w:rFonts w:ascii="Eurostile" w:hAnsi="Eurostile"/>
              <w:color w:val="76923C" w:themeColor="accent3" w:themeShade="BF"/>
              <w:sz w:val="52"/>
              <w:szCs w:val="52"/>
            </w:rPr>
            <w:tab/>
          </w:r>
          <w:r w:rsidR="00651294" w:rsidRPr="0064438E">
            <w:rPr>
              <w:rFonts w:ascii="Eurostile" w:hAnsi="Eurostile"/>
              <w:color w:val="76923C" w:themeColor="accent3" w:themeShade="BF"/>
              <w:sz w:val="52"/>
              <w:szCs w:val="52"/>
            </w:rPr>
            <w:tab/>
          </w:r>
          <w:r w:rsidR="00651294" w:rsidRPr="0064438E">
            <w:rPr>
              <w:rFonts w:ascii="Eurostile" w:hAnsi="Eurostile"/>
              <w:color w:val="76923C" w:themeColor="accent3" w:themeShade="BF"/>
              <w:sz w:val="52"/>
              <w:szCs w:val="52"/>
            </w:rPr>
            <w:tab/>
          </w:r>
          <w:r w:rsidR="00651294" w:rsidRPr="0064438E">
            <w:rPr>
              <w:rFonts w:ascii="Eurostile" w:hAnsi="Eurostile"/>
              <w:color w:val="76923C" w:themeColor="accent3" w:themeShade="BF"/>
              <w:sz w:val="52"/>
              <w:szCs w:val="52"/>
            </w:rPr>
            <w:tab/>
          </w:r>
          <w:r w:rsidR="00651294" w:rsidRPr="0064438E">
            <w:rPr>
              <w:rFonts w:ascii="Eurostile" w:hAnsi="Eurostile"/>
              <w:color w:val="76923C" w:themeColor="accent3" w:themeShade="BF"/>
              <w:sz w:val="52"/>
              <w:szCs w:val="52"/>
            </w:rPr>
            <w:tab/>
          </w:r>
          <w:r w:rsidR="00651294" w:rsidRPr="0064438E">
            <w:rPr>
              <w:rFonts w:ascii="Eurostile" w:hAnsi="Eurostile"/>
              <w:color w:val="76923C" w:themeColor="accent3" w:themeShade="BF"/>
              <w:sz w:val="52"/>
              <w:szCs w:val="52"/>
            </w:rPr>
            <w:tab/>
          </w:r>
          <w:r w:rsidR="00651294" w:rsidRPr="0064438E">
            <w:rPr>
              <w:rFonts w:ascii="Eurostile" w:hAnsi="Eurostile"/>
              <w:color w:val="76923C" w:themeColor="accent3" w:themeShade="BF"/>
              <w:sz w:val="52"/>
              <w:szCs w:val="52"/>
            </w:rPr>
            <w:tab/>
          </w:r>
          <w:r w:rsidR="00651294" w:rsidRPr="0064438E">
            <w:rPr>
              <w:rFonts w:ascii="Eurostile" w:hAnsi="Eurostile"/>
              <w:color w:val="76923C" w:themeColor="accent3" w:themeShade="BF"/>
              <w:sz w:val="52"/>
              <w:szCs w:val="52"/>
            </w:rPr>
            <w:tab/>
          </w:r>
          <w:r w:rsidR="00651294" w:rsidRPr="0064438E">
            <w:rPr>
              <w:rFonts w:ascii="Eurostile" w:hAnsi="Eurostile"/>
              <w:color w:val="76923C" w:themeColor="accent3" w:themeShade="BF"/>
              <w:sz w:val="52"/>
              <w:szCs w:val="52"/>
            </w:rPr>
            <w:tab/>
          </w:r>
          <w:r w:rsidR="00651294" w:rsidRPr="0064438E">
            <w:rPr>
              <w:rFonts w:ascii="Eurostile" w:hAnsi="Eurostile"/>
              <w:color w:val="76923C" w:themeColor="accent3" w:themeShade="BF"/>
              <w:sz w:val="52"/>
              <w:szCs w:val="52"/>
            </w:rPr>
            <w:tab/>
          </w:r>
          <w:r w:rsidR="00651294" w:rsidRPr="0064438E">
            <w:rPr>
              <w:rFonts w:ascii="Eurostile" w:hAnsi="Eurostile"/>
              <w:color w:val="76923C" w:themeColor="accent3" w:themeShade="BF"/>
              <w:sz w:val="52"/>
              <w:szCs w:val="52"/>
            </w:rPr>
            <w:tab/>
          </w:r>
          <w:r w:rsidR="00651294" w:rsidRPr="0064438E">
            <w:rPr>
              <w:rFonts w:ascii="Eurostile" w:hAnsi="Eurostile"/>
              <w:color w:val="76923C" w:themeColor="accent3" w:themeShade="BF"/>
              <w:sz w:val="52"/>
              <w:szCs w:val="52"/>
            </w:rPr>
            <w:tab/>
          </w:r>
          <w:r w:rsidR="00651294" w:rsidRPr="0064438E">
            <w:rPr>
              <w:rFonts w:ascii="Eurostile" w:hAnsi="Eurostile"/>
              <w:color w:val="76923C" w:themeColor="accent3" w:themeShade="BF"/>
              <w:sz w:val="52"/>
              <w:szCs w:val="52"/>
            </w:rPr>
            <w:tab/>
          </w:r>
          <w:r w:rsidR="00651294" w:rsidRPr="0064438E">
            <w:rPr>
              <w:rFonts w:ascii="Eurostile" w:hAnsi="Eurostile"/>
              <w:color w:val="76923C" w:themeColor="accent3" w:themeShade="BF"/>
              <w:sz w:val="52"/>
              <w:szCs w:val="52"/>
            </w:rPr>
            <w:tab/>
          </w:r>
          <w:r w:rsidR="00651294" w:rsidRPr="0064438E">
            <w:rPr>
              <w:rFonts w:ascii="Eurostile" w:hAnsi="Eurostile"/>
              <w:color w:val="76923C" w:themeColor="accent3" w:themeShade="BF"/>
              <w:sz w:val="52"/>
              <w:szCs w:val="52"/>
            </w:rPr>
            <w:tab/>
          </w:r>
          <w:r w:rsidR="00651294" w:rsidRPr="0064438E">
            <w:rPr>
              <w:rFonts w:ascii="Eurostile" w:hAnsi="Eurostile"/>
              <w:color w:val="76923C" w:themeColor="accent3" w:themeShade="BF"/>
              <w:sz w:val="52"/>
              <w:szCs w:val="52"/>
            </w:rPr>
            <w:tab/>
          </w:r>
          <w:r w:rsidR="00651294" w:rsidRPr="0064438E">
            <w:rPr>
              <w:rFonts w:ascii="Eurostile" w:hAnsi="Eurostile"/>
              <w:color w:val="76923C" w:themeColor="accent3" w:themeShade="BF"/>
              <w:sz w:val="52"/>
              <w:szCs w:val="52"/>
            </w:rPr>
            <w:tab/>
          </w:r>
          <w:r w:rsidR="00651294" w:rsidRPr="0064438E">
            <w:rPr>
              <w:rFonts w:ascii="Eurostile" w:hAnsi="Eurostile"/>
              <w:color w:val="76923C" w:themeColor="accent3" w:themeShade="BF"/>
              <w:sz w:val="52"/>
              <w:szCs w:val="52"/>
            </w:rPr>
            <w:tab/>
          </w:r>
          <w:r w:rsidR="00651294" w:rsidRPr="0064438E">
            <w:rPr>
              <w:rFonts w:ascii="Eurostile" w:hAnsi="Eurostile"/>
              <w:color w:val="76923C" w:themeColor="accent3" w:themeShade="BF"/>
              <w:sz w:val="52"/>
              <w:szCs w:val="52"/>
            </w:rPr>
            <w:tab/>
          </w:r>
          <w:r w:rsidR="00651294" w:rsidRPr="0064438E">
            <w:rPr>
              <w:rFonts w:ascii="Eurostile" w:hAnsi="Eurostile"/>
              <w:color w:val="76923C" w:themeColor="accent3" w:themeShade="BF"/>
              <w:sz w:val="52"/>
              <w:szCs w:val="52"/>
            </w:rPr>
            <w:tab/>
          </w:r>
          <w:r w:rsidR="00651294" w:rsidRPr="0064438E">
            <w:rPr>
              <w:rFonts w:ascii="Eurostile" w:hAnsi="Eurostile"/>
              <w:color w:val="76923C" w:themeColor="accent3" w:themeShade="BF"/>
              <w:sz w:val="52"/>
              <w:szCs w:val="52"/>
            </w:rPr>
            <w:tab/>
          </w:r>
          <w:r w:rsidR="00651294" w:rsidRPr="0064438E">
            <w:rPr>
              <w:rFonts w:ascii="Eurostile" w:hAnsi="Eurostile"/>
              <w:color w:val="76923C" w:themeColor="accent3" w:themeShade="BF"/>
              <w:sz w:val="52"/>
              <w:szCs w:val="52"/>
            </w:rPr>
            <w:tab/>
          </w:r>
          <w:r w:rsidR="00651294" w:rsidRPr="0064438E">
            <w:rPr>
              <w:rFonts w:ascii="Eurostile" w:hAnsi="Eurostile"/>
              <w:color w:val="76923C" w:themeColor="accent3" w:themeShade="BF"/>
              <w:sz w:val="52"/>
              <w:szCs w:val="52"/>
            </w:rPr>
            <w:tab/>
          </w:r>
          <w:r w:rsidR="00651294" w:rsidRPr="0064438E">
            <w:rPr>
              <w:rFonts w:ascii="Eurostile" w:hAnsi="Eurostile"/>
              <w:color w:val="76923C" w:themeColor="accent3" w:themeShade="BF"/>
              <w:sz w:val="52"/>
              <w:szCs w:val="52"/>
            </w:rPr>
            <w:lastRenderedPageBreak/>
            <w:tab/>
          </w:r>
          <w:r w:rsidR="00651294" w:rsidRPr="0064438E">
            <w:rPr>
              <w:rFonts w:ascii="Eurostile" w:hAnsi="Eurostile"/>
              <w:color w:val="76923C" w:themeColor="accent3" w:themeShade="BF"/>
              <w:sz w:val="52"/>
              <w:szCs w:val="52"/>
            </w:rPr>
            <w:tab/>
          </w:r>
          <w:r w:rsidR="00651294" w:rsidRPr="0064438E">
            <w:rPr>
              <w:rFonts w:ascii="Eurostile" w:hAnsi="Eurostile"/>
              <w:color w:val="76923C" w:themeColor="accent3" w:themeShade="BF"/>
              <w:sz w:val="52"/>
              <w:szCs w:val="52"/>
            </w:rPr>
            <w:tab/>
          </w:r>
          <w:r w:rsidR="00651294" w:rsidRPr="0064438E">
            <w:rPr>
              <w:rFonts w:ascii="Eurostile" w:hAnsi="Eurostile"/>
              <w:color w:val="76923C" w:themeColor="accent3" w:themeShade="BF"/>
              <w:sz w:val="52"/>
              <w:szCs w:val="52"/>
            </w:rPr>
            <w:tab/>
          </w:r>
          <w:r w:rsidR="00651294" w:rsidRPr="0064438E">
            <w:rPr>
              <w:rFonts w:ascii="Eurostile" w:hAnsi="Eurostile"/>
              <w:color w:val="76923C" w:themeColor="accent3" w:themeShade="BF"/>
              <w:sz w:val="52"/>
              <w:szCs w:val="52"/>
            </w:rPr>
            <w:tab/>
          </w:r>
          <w:r w:rsidR="00651294" w:rsidRPr="0064438E">
            <w:rPr>
              <w:rFonts w:ascii="Eurostile" w:hAnsi="Eurostile"/>
              <w:color w:val="76923C" w:themeColor="accent3" w:themeShade="BF"/>
              <w:sz w:val="52"/>
              <w:szCs w:val="52"/>
            </w:rPr>
            <w:tab/>
          </w:r>
          <w:r w:rsidR="00651294" w:rsidRPr="0064438E">
            <w:rPr>
              <w:rFonts w:ascii="Eurostile" w:hAnsi="Eurostile"/>
              <w:color w:val="76923C" w:themeColor="accent3" w:themeShade="BF"/>
              <w:sz w:val="52"/>
              <w:szCs w:val="52"/>
            </w:rPr>
            <w:tab/>
          </w:r>
          <w:r w:rsidR="00651294" w:rsidRPr="0064438E">
            <w:rPr>
              <w:rFonts w:ascii="Eurostile" w:hAnsi="Eurostile"/>
              <w:color w:val="76923C" w:themeColor="accent3" w:themeShade="BF"/>
              <w:sz w:val="52"/>
              <w:szCs w:val="52"/>
            </w:rPr>
            <w:tab/>
          </w:r>
          <w:r w:rsidR="00651294" w:rsidRPr="0064438E">
            <w:rPr>
              <w:rFonts w:ascii="Eurostile" w:hAnsi="Eurostile"/>
              <w:color w:val="76923C" w:themeColor="accent3" w:themeShade="BF"/>
              <w:sz w:val="52"/>
              <w:szCs w:val="52"/>
            </w:rPr>
            <w:tab/>
          </w:r>
          <w:r w:rsidR="00651294" w:rsidRPr="0064438E">
            <w:rPr>
              <w:rFonts w:ascii="Eurostile" w:hAnsi="Eurostile"/>
              <w:color w:val="76923C" w:themeColor="accent3" w:themeShade="BF"/>
              <w:sz w:val="52"/>
              <w:szCs w:val="52"/>
            </w:rPr>
            <w:tab/>
          </w:r>
          <w:r w:rsidR="00651294" w:rsidRPr="0064438E">
            <w:rPr>
              <w:rFonts w:ascii="Eurostile" w:hAnsi="Eurostile"/>
              <w:color w:val="76923C" w:themeColor="accent3" w:themeShade="BF"/>
              <w:sz w:val="52"/>
              <w:szCs w:val="52"/>
            </w:rPr>
            <w:tab/>
          </w:r>
          <w:r w:rsidR="00651294" w:rsidRPr="0064438E">
            <w:rPr>
              <w:rFonts w:ascii="Eurostile" w:hAnsi="Eurostile"/>
              <w:color w:val="76923C" w:themeColor="accent3" w:themeShade="BF"/>
              <w:sz w:val="52"/>
              <w:szCs w:val="52"/>
            </w:rPr>
            <w:tab/>
          </w:r>
          <w:r w:rsidR="00651294" w:rsidRPr="0064438E">
            <w:rPr>
              <w:rFonts w:ascii="Eurostile" w:hAnsi="Eurostile"/>
              <w:color w:val="76923C" w:themeColor="accent3" w:themeShade="BF"/>
              <w:sz w:val="52"/>
              <w:szCs w:val="52"/>
            </w:rPr>
            <w:tab/>
          </w:r>
          <w:r w:rsidR="00651294" w:rsidRPr="0064438E">
            <w:rPr>
              <w:rFonts w:ascii="Eurostile" w:hAnsi="Eurostile"/>
              <w:color w:val="76923C" w:themeColor="accent3" w:themeShade="BF"/>
              <w:sz w:val="52"/>
              <w:szCs w:val="52"/>
            </w:rPr>
            <w:tab/>
          </w:r>
          <w:r w:rsidR="00651294" w:rsidRPr="0064438E">
            <w:rPr>
              <w:rFonts w:ascii="Eurostile" w:hAnsi="Eurostile"/>
              <w:color w:val="76923C" w:themeColor="accent3" w:themeShade="BF"/>
              <w:sz w:val="52"/>
              <w:szCs w:val="52"/>
            </w:rPr>
            <w:tab/>
          </w:r>
          <w:r w:rsidR="00651294" w:rsidRPr="0064438E">
            <w:rPr>
              <w:rFonts w:ascii="Eurostile" w:hAnsi="Eurostile"/>
              <w:color w:val="76923C" w:themeColor="accent3" w:themeShade="BF"/>
              <w:sz w:val="52"/>
              <w:szCs w:val="52"/>
            </w:rPr>
            <w:tab/>
          </w:r>
          <w:r w:rsidR="00651294" w:rsidRPr="0064438E">
            <w:rPr>
              <w:rFonts w:ascii="Eurostile" w:hAnsi="Eurostile"/>
              <w:color w:val="76923C" w:themeColor="accent3" w:themeShade="BF"/>
              <w:sz w:val="52"/>
              <w:szCs w:val="52"/>
            </w:rPr>
            <w:tab/>
          </w:r>
          <w:r w:rsidR="00651294" w:rsidRPr="0064438E">
            <w:rPr>
              <w:rFonts w:ascii="Eurostile" w:hAnsi="Eurostile"/>
              <w:color w:val="76923C" w:themeColor="accent3" w:themeShade="BF"/>
              <w:sz w:val="52"/>
              <w:szCs w:val="52"/>
            </w:rPr>
            <w:tab/>
          </w:r>
          <w:r w:rsidR="00651294" w:rsidRPr="0064438E">
            <w:rPr>
              <w:rFonts w:ascii="Eurostile" w:hAnsi="Eurostile"/>
              <w:color w:val="76923C" w:themeColor="accent3" w:themeShade="BF"/>
              <w:sz w:val="52"/>
              <w:szCs w:val="52"/>
            </w:rPr>
            <w:tab/>
          </w:r>
          <w:r w:rsidR="00651294" w:rsidRPr="0064438E">
            <w:rPr>
              <w:rFonts w:ascii="Eurostile" w:hAnsi="Eurostile"/>
              <w:color w:val="76923C" w:themeColor="accent3" w:themeShade="BF"/>
              <w:sz w:val="52"/>
              <w:szCs w:val="52"/>
            </w:rPr>
            <w:tab/>
          </w:r>
          <w:r w:rsidR="00651294" w:rsidRPr="0064438E">
            <w:rPr>
              <w:rFonts w:ascii="Eurostile" w:hAnsi="Eurostile"/>
              <w:color w:val="76923C" w:themeColor="accent3" w:themeShade="BF"/>
              <w:sz w:val="52"/>
              <w:szCs w:val="52"/>
            </w:rPr>
            <w:tab/>
          </w:r>
          <w:r w:rsidR="00651294" w:rsidRPr="0064438E">
            <w:rPr>
              <w:rFonts w:ascii="Eurostile" w:hAnsi="Eurostile"/>
              <w:color w:val="76923C" w:themeColor="accent3" w:themeShade="BF"/>
              <w:sz w:val="52"/>
              <w:szCs w:val="52"/>
            </w:rPr>
            <w:tab/>
          </w:r>
          <w:r w:rsidR="00651294" w:rsidRPr="0064438E">
            <w:rPr>
              <w:rFonts w:ascii="Eurostile" w:hAnsi="Eurostile"/>
              <w:color w:val="76923C" w:themeColor="accent3" w:themeShade="BF"/>
              <w:sz w:val="52"/>
              <w:szCs w:val="52"/>
            </w:rPr>
            <w:tab/>
          </w:r>
          <w:r w:rsidR="00651294" w:rsidRPr="0064438E">
            <w:rPr>
              <w:rFonts w:ascii="Eurostile" w:hAnsi="Eurostile"/>
              <w:color w:val="76923C" w:themeColor="accent3" w:themeShade="BF"/>
              <w:sz w:val="52"/>
              <w:szCs w:val="52"/>
            </w:rPr>
            <w:tab/>
          </w:r>
          <w:r w:rsidR="00651294" w:rsidRPr="0064438E">
            <w:rPr>
              <w:rFonts w:ascii="Eurostile" w:hAnsi="Eurostile"/>
              <w:color w:val="76923C" w:themeColor="accent3" w:themeShade="BF"/>
              <w:sz w:val="52"/>
              <w:szCs w:val="52"/>
            </w:rPr>
            <w:tab/>
          </w:r>
          <w:r w:rsidR="00651294" w:rsidRPr="0064438E">
            <w:rPr>
              <w:rFonts w:ascii="Eurostile" w:hAnsi="Eurostile"/>
              <w:color w:val="76923C" w:themeColor="accent3" w:themeShade="BF"/>
              <w:sz w:val="52"/>
              <w:szCs w:val="52"/>
            </w:rPr>
            <w:tab/>
          </w:r>
          <w:r w:rsidR="00651294" w:rsidRPr="0064438E">
            <w:rPr>
              <w:rFonts w:ascii="Eurostile" w:hAnsi="Eurostile"/>
              <w:color w:val="76923C" w:themeColor="accent3" w:themeShade="BF"/>
              <w:sz w:val="52"/>
              <w:szCs w:val="52"/>
            </w:rPr>
            <w:tab/>
          </w:r>
          <w:r w:rsidR="00651294" w:rsidRPr="0064438E">
            <w:rPr>
              <w:rFonts w:ascii="Eurostile" w:hAnsi="Eurostile"/>
              <w:color w:val="76923C" w:themeColor="accent3" w:themeShade="BF"/>
              <w:sz w:val="52"/>
              <w:szCs w:val="52"/>
            </w:rPr>
            <w:tab/>
          </w:r>
          <w:r w:rsidR="00651294" w:rsidRPr="0064438E">
            <w:rPr>
              <w:rFonts w:ascii="Eurostile" w:hAnsi="Eurostile"/>
              <w:color w:val="76923C" w:themeColor="accent3" w:themeShade="BF"/>
              <w:sz w:val="52"/>
              <w:szCs w:val="52"/>
            </w:rPr>
            <w:tab/>
          </w:r>
          <w:r w:rsidR="00651294" w:rsidRPr="0064438E">
            <w:rPr>
              <w:rFonts w:ascii="Eurostile" w:hAnsi="Eurostile"/>
              <w:color w:val="76923C" w:themeColor="accent3" w:themeShade="BF"/>
              <w:sz w:val="52"/>
              <w:szCs w:val="52"/>
            </w:rPr>
            <w:tab/>
          </w:r>
          <w:r w:rsidR="00651294" w:rsidRPr="0064438E">
            <w:rPr>
              <w:rFonts w:ascii="Eurostile" w:hAnsi="Eurostile"/>
              <w:color w:val="76923C" w:themeColor="accent3" w:themeShade="BF"/>
              <w:sz w:val="52"/>
              <w:szCs w:val="52"/>
            </w:rPr>
            <w:tab/>
          </w:r>
          <w:r w:rsidR="00D96E83" w:rsidRPr="0064438E">
            <w:rPr>
              <w:rFonts w:ascii="Eurostile" w:hAnsi="Eurostile"/>
              <w:color w:val="76923C" w:themeColor="accent3" w:themeShade="BF"/>
              <w:sz w:val="52"/>
              <w:szCs w:val="52"/>
            </w:rPr>
            <w:br w:type="page"/>
          </w:r>
        </w:p>
        <w:p w:rsidR="00BB01FE" w:rsidRDefault="00BB01FE" w:rsidP="0025028F">
          <w:pPr>
            <w:jc w:val="center"/>
            <w:rPr>
              <w:rFonts w:ascii="Eurostile" w:hAnsi="Eurostile"/>
              <w:b/>
              <w:sz w:val="40"/>
              <w:szCs w:val="40"/>
            </w:rPr>
            <w:sectPr w:rsidR="00BB01FE" w:rsidSect="00281C20">
              <w:footerReference w:type="default" r:id="rId11"/>
              <w:type w:val="continuous"/>
              <w:pgSz w:w="8732" w:h="12247"/>
              <w:pgMar w:top="851" w:right="851" w:bottom="851" w:left="851" w:header="709" w:footer="709" w:gutter="0"/>
              <w:cols w:space="720"/>
              <w:noEndnote/>
              <w:titlePg/>
              <w:docGrid w:linePitch="190"/>
            </w:sectPr>
          </w:pPr>
        </w:p>
        <w:p w:rsidR="0025028F" w:rsidRDefault="0025028F" w:rsidP="0025028F">
          <w:pPr>
            <w:jc w:val="center"/>
            <w:rPr>
              <w:rFonts w:ascii="Eurostile" w:hAnsi="Eurostile"/>
              <w:b/>
              <w:sz w:val="40"/>
              <w:szCs w:val="40"/>
            </w:rPr>
          </w:pPr>
        </w:p>
        <w:p w:rsidR="0025028F" w:rsidRDefault="0025028F" w:rsidP="0025028F">
          <w:pPr>
            <w:jc w:val="center"/>
            <w:rPr>
              <w:rFonts w:ascii="Eurostile" w:hAnsi="Eurostile"/>
              <w:b/>
              <w:sz w:val="40"/>
              <w:szCs w:val="40"/>
            </w:rPr>
          </w:pPr>
        </w:p>
        <w:p w:rsidR="00890224" w:rsidRDefault="00890224" w:rsidP="0025028F">
          <w:pPr>
            <w:jc w:val="center"/>
            <w:rPr>
              <w:rFonts w:ascii="Eurostile" w:hAnsi="Eurostile"/>
              <w:b/>
              <w:sz w:val="40"/>
              <w:szCs w:val="40"/>
            </w:rPr>
          </w:pPr>
        </w:p>
        <w:p w:rsidR="00890224" w:rsidRDefault="00890224" w:rsidP="0025028F">
          <w:pPr>
            <w:jc w:val="center"/>
            <w:rPr>
              <w:rFonts w:ascii="Eurostile" w:hAnsi="Eurostile"/>
              <w:b/>
              <w:sz w:val="40"/>
              <w:szCs w:val="40"/>
            </w:rPr>
          </w:pPr>
        </w:p>
        <w:p w:rsidR="00890224" w:rsidRDefault="00890224" w:rsidP="0025028F">
          <w:pPr>
            <w:jc w:val="center"/>
            <w:rPr>
              <w:rFonts w:ascii="Eurostile" w:hAnsi="Eurostile"/>
              <w:b/>
              <w:sz w:val="40"/>
              <w:szCs w:val="40"/>
            </w:rPr>
          </w:pPr>
        </w:p>
        <w:p w:rsidR="00890224" w:rsidRDefault="00890224" w:rsidP="0025028F">
          <w:pPr>
            <w:jc w:val="center"/>
            <w:rPr>
              <w:rFonts w:ascii="Eurostile" w:hAnsi="Eurostile"/>
              <w:b/>
              <w:sz w:val="40"/>
              <w:szCs w:val="40"/>
            </w:rPr>
          </w:pPr>
        </w:p>
        <w:p w:rsidR="00890224" w:rsidRDefault="00890224" w:rsidP="0025028F">
          <w:pPr>
            <w:jc w:val="center"/>
            <w:rPr>
              <w:rFonts w:ascii="Eurostile" w:hAnsi="Eurostile"/>
              <w:b/>
              <w:sz w:val="40"/>
              <w:szCs w:val="40"/>
            </w:rPr>
          </w:pPr>
        </w:p>
        <w:p w:rsidR="00890224" w:rsidRDefault="00890224" w:rsidP="0025028F">
          <w:pPr>
            <w:jc w:val="center"/>
            <w:rPr>
              <w:rFonts w:ascii="Eurostile" w:hAnsi="Eurostile"/>
              <w:b/>
              <w:sz w:val="40"/>
              <w:szCs w:val="40"/>
            </w:rPr>
          </w:pPr>
        </w:p>
        <w:p w:rsidR="00890224" w:rsidRDefault="00890224" w:rsidP="0025028F">
          <w:pPr>
            <w:jc w:val="center"/>
            <w:rPr>
              <w:rFonts w:ascii="Eurostile" w:hAnsi="Eurostile"/>
              <w:b/>
              <w:sz w:val="40"/>
              <w:szCs w:val="40"/>
            </w:rPr>
          </w:pPr>
        </w:p>
        <w:p w:rsidR="00890224" w:rsidRDefault="00890224" w:rsidP="0025028F">
          <w:pPr>
            <w:jc w:val="center"/>
            <w:rPr>
              <w:rFonts w:ascii="Eurostile" w:hAnsi="Eurostile"/>
              <w:b/>
              <w:sz w:val="40"/>
              <w:szCs w:val="40"/>
            </w:rPr>
          </w:pPr>
        </w:p>
        <w:p w:rsidR="00890224" w:rsidRDefault="00890224" w:rsidP="0025028F">
          <w:pPr>
            <w:jc w:val="center"/>
            <w:rPr>
              <w:rFonts w:ascii="Eurostile" w:hAnsi="Eurostile"/>
              <w:b/>
              <w:sz w:val="40"/>
              <w:szCs w:val="40"/>
            </w:rPr>
          </w:pPr>
        </w:p>
        <w:p w:rsidR="00890224" w:rsidRDefault="00890224" w:rsidP="0025028F">
          <w:pPr>
            <w:jc w:val="center"/>
            <w:rPr>
              <w:rFonts w:ascii="Eurostile" w:hAnsi="Eurostile"/>
              <w:b/>
              <w:sz w:val="40"/>
              <w:szCs w:val="40"/>
            </w:rPr>
          </w:pPr>
        </w:p>
        <w:p w:rsidR="00890224" w:rsidRDefault="00890224" w:rsidP="0025028F">
          <w:pPr>
            <w:jc w:val="center"/>
            <w:rPr>
              <w:rFonts w:ascii="Eurostile" w:hAnsi="Eurostile"/>
              <w:b/>
              <w:sz w:val="40"/>
              <w:szCs w:val="40"/>
            </w:rPr>
          </w:pPr>
        </w:p>
        <w:p w:rsidR="00474187" w:rsidRDefault="00474187" w:rsidP="0025028F">
          <w:pPr>
            <w:jc w:val="center"/>
            <w:rPr>
              <w:rFonts w:ascii="Eurostile" w:hAnsi="Eurostile"/>
              <w:b/>
              <w:sz w:val="40"/>
              <w:szCs w:val="40"/>
            </w:rPr>
          </w:pPr>
        </w:p>
        <w:p w:rsidR="00BB01FE" w:rsidRDefault="00BB01FE" w:rsidP="0064438E">
          <w:pPr>
            <w:jc w:val="center"/>
            <w:rPr>
              <w:rFonts w:ascii="Eurostile" w:hAnsi="Eurostile" w:cs="Arial"/>
              <w:sz w:val="24"/>
              <w:szCs w:val="24"/>
            </w:rPr>
            <w:sectPr w:rsidR="00BB01FE" w:rsidSect="00196445">
              <w:type w:val="continuous"/>
              <w:pgSz w:w="8732" w:h="12247"/>
              <w:pgMar w:top="187" w:right="987" w:bottom="425" w:left="992" w:header="284" w:footer="680" w:gutter="0"/>
              <w:cols w:space="720"/>
              <w:noEndnote/>
              <w:titlePg/>
              <w:docGrid w:linePitch="190"/>
            </w:sectPr>
          </w:pPr>
        </w:p>
        <w:p w:rsidR="0064438E" w:rsidRDefault="0064438E" w:rsidP="0064438E">
          <w:pPr>
            <w:jc w:val="center"/>
            <w:rPr>
              <w:rFonts w:ascii="Eurostile" w:hAnsi="Eurostile" w:cs="Arial"/>
              <w:sz w:val="24"/>
              <w:szCs w:val="24"/>
            </w:rPr>
          </w:pPr>
        </w:p>
        <w:p w:rsidR="0064438E" w:rsidRDefault="0064438E" w:rsidP="0064438E">
          <w:pPr>
            <w:jc w:val="center"/>
            <w:rPr>
              <w:rFonts w:ascii="Eurostile" w:hAnsi="Eurostile" w:cs="Arial"/>
              <w:sz w:val="24"/>
              <w:szCs w:val="24"/>
            </w:rPr>
          </w:pPr>
        </w:p>
        <w:p w:rsidR="0064438E" w:rsidRDefault="0064438E" w:rsidP="0064438E">
          <w:pPr>
            <w:jc w:val="center"/>
            <w:rPr>
              <w:rFonts w:ascii="Eurostile" w:hAnsi="Eurostile" w:cs="Arial"/>
              <w:sz w:val="24"/>
              <w:szCs w:val="24"/>
            </w:rPr>
          </w:pPr>
        </w:p>
        <w:p w:rsidR="00535EFE" w:rsidRDefault="00535EFE" w:rsidP="0064438E">
          <w:pPr>
            <w:jc w:val="center"/>
            <w:rPr>
              <w:rFonts w:ascii="Eurostile" w:hAnsi="Eurostile" w:cs="Arial"/>
              <w:sz w:val="24"/>
              <w:szCs w:val="24"/>
            </w:rPr>
          </w:pPr>
        </w:p>
        <w:p w:rsidR="00535EFE" w:rsidRDefault="00535EFE" w:rsidP="0064438E">
          <w:pPr>
            <w:jc w:val="center"/>
            <w:rPr>
              <w:rFonts w:ascii="Eurostile" w:hAnsi="Eurostile" w:cs="Arial"/>
              <w:sz w:val="24"/>
              <w:szCs w:val="24"/>
            </w:rPr>
          </w:pPr>
        </w:p>
        <w:p w:rsidR="00535EFE" w:rsidRDefault="00535EFE" w:rsidP="0064438E">
          <w:pPr>
            <w:jc w:val="center"/>
            <w:rPr>
              <w:rFonts w:ascii="Eurostile" w:hAnsi="Eurostile" w:cs="Arial"/>
              <w:sz w:val="24"/>
              <w:szCs w:val="24"/>
            </w:rPr>
          </w:pPr>
        </w:p>
        <w:p w:rsidR="0064438E" w:rsidRDefault="0064438E" w:rsidP="0064438E">
          <w:pPr>
            <w:jc w:val="center"/>
            <w:rPr>
              <w:rFonts w:asciiTheme="majorHAnsi" w:hAnsiTheme="majorHAnsi" w:cs="Arial"/>
              <w:sz w:val="24"/>
              <w:szCs w:val="24"/>
            </w:rPr>
          </w:pPr>
          <w:r w:rsidRPr="00535EFE">
            <w:rPr>
              <w:rFonts w:asciiTheme="majorHAnsi" w:hAnsiTheme="majorHAnsi" w:cs="Arial"/>
              <w:sz w:val="24"/>
              <w:szCs w:val="24"/>
            </w:rPr>
            <w:t xml:space="preserve">Rezension des Buches </w:t>
          </w:r>
        </w:p>
        <w:p w:rsidR="00EE759D" w:rsidRPr="00535EFE" w:rsidRDefault="00EE759D" w:rsidP="0064438E">
          <w:pPr>
            <w:jc w:val="center"/>
            <w:rPr>
              <w:rFonts w:asciiTheme="majorHAnsi" w:hAnsiTheme="majorHAnsi" w:cs="Arial"/>
              <w:sz w:val="24"/>
              <w:szCs w:val="24"/>
            </w:rPr>
          </w:pPr>
        </w:p>
        <w:p w:rsidR="0064438E" w:rsidRPr="00535EFE" w:rsidRDefault="0064438E" w:rsidP="0064438E">
          <w:pPr>
            <w:jc w:val="center"/>
            <w:rPr>
              <w:rFonts w:asciiTheme="majorHAnsi" w:hAnsiTheme="majorHAnsi"/>
              <w:i/>
              <w:sz w:val="24"/>
              <w:szCs w:val="24"/>
            </w:rPr>
          </w:pPr>
          <w:r w:rsidRPr="00535EFE">
            <w:rPr>
              <w:rFonts w:asciiTheme="majorHAnsi" w:hAnsiTheme="majorHAnsi"/>
              <w:i/>
              <w:sz w:val="24"/>
              <w:szCs w:val="24"/>
            </w:rPr>
            <w:t xml:space="preserve">Geist Gottes – Quelle des Lebens: </w:t>
          </w:r>
        </w:p>
        <w:p w:rsidR="0064438E" w:rsidRPr="00535EFE" w:rsidRDefault="0064438E" w:rsidP="0064438E">
          <w:pPr>
            <w:jc w:val="center"/>
            <w:rPr>
              <w:rFonts w:asciiTheme="majorHAnsi" w:hAnsiTheme="majorHAnsi"/>
              <w:sz w:val="24"/>
              <w:szCs w:val="24"/>
            </w:rPr>
          </w:pPr>
          <w:r w:rsidRPr="00535EFE">
            <w:rPr>
              <w:rFonts w:asciiTheme="majorHAnsi" w:hAnsiTheme="majorHAnsi"/>
              <w:i/>
              <w:sz w:val="24"/>
              <w:szCs w:val="24"/>
            </w:rPr>
            <w:t>Grundlagen einer missionalen Pneumatologie</w:t>
          </w:r>
          <w:r w:rsidRPr="00535EFE">
            <w:rPr>
              <w:rFonts w:asciiTheme="majorHAnsi" w:hAnsiTheme="majorHAnsi"/>
              <w:sz w:val="24"/>
              <w:szCs w:val="24"/>
            </w:rPr>
            <w:t xml:space="preserve"> </w:t>
          </w:r>
        </w:p>
        <w:p w:rsidR="00EE759D" w:rsidRDefault="00EE759D" w:rsidP="00EE759D">
          <w:pPr>
            <w:jc w:val="center"/>
            <w:rPr>
              <w:rFonts w:asciiTheme="majorHAnsi" w:hAnsiTheme="majorHAnsi"/>
              <w:sz w:val="20"/>
              <w:szCs w:val="20"/>
            </w:rPr>
          </w:pPr>
          <w:r w:rsidRPr="00535EFE">
            <w:rPr>
              <w:rFonts w:asciiTheme="majorHAnsi" w:hAnsiTheme="majorHAnsi"/>
              <w:sz w:val="20"/>
              <w:szCs w:val="20"/>
            </w:rPr>
            <w:t xml:space="preserve">von </w:t>
          </w:r>
        </w:p>
        <w:p w:rsidR="00EE759D" w:rsidRPr="00535EFE" w:rsidRDefault="00EE759D" w:rsidP="00EE759D">
          <w:pPr>
            <w:jc w:val="center"/>
            <w:rPr>
              <w:rFonts w:asciiTheme="majorHAnsi" w:hAnsiTheme="majorHAnsi"/>
              <w:sz w:val="24"/>
              <w:szCs w:val="24"/>
            </w:rPr>
          </w:pPr>
          <w:r>
            <w:rPr>
              <w:rFonts w:asciiTheme="majorHAnsi" w:hAnsiTheme="majorHAnsi"/>
              <w:sz w:val="24"/>
              <w:szCs w:val="24"/>
            </w:rPr>
            <w:t>Heinrich Christian Rust</w:t>
          </w:r>
        </w:p>
        <w:p w:rsidR="00890224" w:rsidRDefault="00890224" w:rsidP="0025028F">
          <w:pPr>
            <w:jc w:val="center"/>
          </w:pPr>
        </w:p>
        <w:p w:rsidR="00EE759D" w:rsidRPr="007C36BF" w:rsidRDefault="00EE759D" w:rsidP="0025028F">
          <w:pPr>
            <w:jc w:val="center"/>
          </w:pPr>
        </w:p>
        <w:p w:rsidR="00890224" w:rsidRPr="00535EFE" w:rsidRDefault="0064438E" w:rsidP="0025028F">
          <w:pPr>
            <w:jc w:val="center"/>
            <w:rPr>
              <w:rFonts w:asciiTheme="majorHAnsi" w:hAnsiTheme="majorHAnsi"/>
              <w:sz w:val="20"/>
              <w:szCs w:val="20"/>
            </w:rPr>
          </w:pPr>
          <w:r w:rsidRPr="00535EFE">
            <w:rPr>
              <w:rFonts w:asciiTheme="majorHAnsi" w:hAnsiTheme="majorHAnsi"/>
              <w:sz w:val="20"/>
              <w:szCs w:val="20"/>
            </w:rPr>
            <w:t>Georg Walter</w:t>
          </w:r>
        </w:p>
        <w:p w:rsidR="00474187" w:rsidRDefault="00474187" w:rsidP="0025028F">
          <w:pPr>
            <w:jc w:val="center"/>
          </w:pPr>
        </w:p>
        <w:p w:rsidR="00890224" w:rsidRDefault="00890224" w:rsidP="0025028F">
          <w:pPr>
            <w:jc w:val="center"/>
          </w:pPr>
        </w:p>
        <w:p w:rsidR="00890224" w:rsidRDefault="00890224" w:rsidP="0025028F">
          <w:pPr>
            <w:jc w:val="center"/>
          </w:pPr>
        </w:p>
        <w:p w:rsidR="007C36BF" w:rsidRPr="00535EFE" w:rsidRDefault="00890224" w:rsidP="007C36BF">
          <w:pPr>
            <w:spacing w:after="0"/>
            <w:jc w:val="center"/>
            <w:rPr>
              <w:rFonts w:asciiTheme="majorHAnsi" w:hAnsiTheme="majorHAnsi"/>
            </w:rPr>
          </w:pPr>
          <w:r w:rsidRPr="00535EFE">
            <w:rPr>
              <w:rFonts w:asciiTheme="majorHAnsi" w:hAnsiTheme="majorHAnsi"/>
            </w:rPr>
            <w:t xml:space="preserve"> </w:t>
          </w:r>
          <w:r w:rsidR="00AD2740" w:rsidRPr="00535EFE">
            <w:rPr>
              <w:rFonts w:asciiTheme="majorHAnsi" w:hAnsiTheme="majorHAnsi"/>
            </w:rPr>
            <w:t>IMPRESSUM</w:t>
          </w:r>
        </w:p>
        <w:p w:rsidR="00F22073" w:rsidRPr="00535EFE" w:rsidRDefault="00F22073" w:rsidP="007C36BF">
          <w:pPr>
            <w:spacing w:after="0"/>
            <w:jc w:val="center"/>
            <w:rPr>
              <w:rFonts w:asciiTheme="majorHAnsi" w:hAnsiTheme="majorHAnsi"/>
            </w:rPr>
          </w:pPr>
        </w:p>
        <w:p w:rsidR="00F22073" w:rsidRPr="00535EFE" w:rsidRDefault="00F22073" w:rsidP="004C2EBA">
          <w:pPr>
            <w:spacing w:after="0"/>
            <w:jc w:val="center"/>
            <w:rPr>
              <w:rFonts w:asciiTheme="majorHAnsi" w:hAnsiTheme="majorHAnsi" w:cstheme="minorHAnsi"/>
              <w:sz w:val="18"/>
              <w:szCs w:val="18"/>
            </w:rPr>
          </w:pPr>
          <w:r w:rsidRPr="00535EFE">
            <w:rPr>
              <w:rFonts w:asciiTheme="majorHAnsi" w:hAnsiTheme="majorHAnsi" w:cstheme="minorHAnsi"/>
              <w:sz w:val="18"/>
              <w:szCs w:val="18"/>
            </w:rPr>
            <w:t>Autor und Herausgeber:</w:t>
          </w:r>
        </w:p>
        <w:p w:rsidR="00F22073" w:rsidRPr="00535EFE" w:rsidRDefault="00F22073" w:rsidP="004C2EBA">
          <w:pPr>
            <w:spacing w:after="0"/>
            <w:jc w:val="center"/>
            <w:rPr>
              <w:rFonts w:asciiTheme="majorHAnsi" w:hAnsiTheme="majorHAnsi" w:cstheme="minorHAnsi"/>
              <w:sz w:val="18"/>
              <w:szCs w:val="18"/>
            </w:rPr>
          </w:pPr>
        </w:p>
        <w:p w:rsidR="004C2EBA" w:rsidRPr="00535EFE" w:rsidRDefault="004C2EBA" w:rsidP="004C2EBA">
          <w:pPr>
            <w:spacing w:after="0"/>
            <w:jc w:val="center"/>
            <w:rPr>
              <w:rFonts w:asciiTheme="majorHAnsi" w:hAnsiTheme="majorHAnsi"/>
              <w:sz w:val="18"/>
              <w:szCs w:val="18"/>
            </w:rPr>
          </w:pPr>
          <w:r w:rsidRPr="00535EFE">
            <w:rPr>
              <w:rFonts w:asciiTheme="majorHAnsi" w:hAnsiTheme="majorHAnsi"/>
              <w:sz w:val="18"/>
              <w:szCs w:val="18"/>
            </w:rPr>
            <w:t>Georg Walter</w:t>
          </w:r>
        </w:p>
        <w:p w:rsidR="006A1F96" w:rsidRPr="00535EFE" w:rsidRDefault="004C2EBA" w:rsidP="004C2EBA">
          <w:pPr>
            <w:spacing w:after="0"/>
            <w:jc w:val="center"/>
            <w:rPr>
              <w:rFonts w:asciiTheme="majorHAnsi" w:hAnsiTheme="majorHAnsi"/>
              <w:sz w:val="18"/>
              <w:szCs w:val="18"/>
            </w:rPr>
          </w:pPr>
          <w:r w:rsidRPr="00535EFE">
            <w:rPr>
              <w:rFonts w:asciiTheme="majorHAnsi" w:hAnsiTheme="majorHAnsi"/>
              <w:sz w:val="18"/>
              <w:szCs w:val="18"/>
            </w:rPr>
            <w:t xml:space="preserve">Flößerstr. 40 </w:t>
          </w:r>
          <w:r w:rsidRPr="00535EFE">
            <w:rPr>
              <w:rFonts w:asciiTheme="majorHAnsi" w:hAnsi="Arial" w:cs="Arial"/>
              <w:sz w:val="18"/>
              <w:szCs w:val="18"/>
            </w:rPr>
            <w:t>▪</w:t>
          </w:r>
          <w:r w:rsidRPr="00535EFE">
            <w:rPr>
              <w:rFonts w:asciiTheme="majorHAnsi" w:hAnsiTheme="majorHAnsi"/>
              <w:sz w:val="18"/>
              <w:szCs w:val="18"/>
            </w:rPr>
            <w:t xml:space="preserve"> 75339 Höfen</w:t>
          </w:r>
        </w:p>
        <w:p w:rsidR="00F22073" w:rsidRPr="00535EFE" w:rsidRDefault="00F22073" w:rsidP="004C2EBA">
          <w:pPr>
            <w:spacing w:after="0"/>
            <w:jc w:val="center"/>
            <w:rPr>
              <w:rFonts w:asciiTheme="majorHAnsi" w:hAnsiTheme="majorHAnsi"/>
              <w:sz w:val="18"/>
              <w:szCs w:val="18"/>
            </w:rPr>
          </w:pPr>
        </w:p>
        <w:p w:rsidR="006A1F96" w:rsidRPr="00D36832" w:rsidRDefault="006A1F96" w:rsidP="006A1F96">
          <w:pPr>
            <w:spacing w:after="0"/>
            <w:jc w:val="center"/>
            <w:rPr>
              <w:rFonts w:asciiTheme="majorHAnsi" w:hAnsiTheme="majorHAnsi" w:cstheme="minorHAnsi"/>
              <w:color w:val="000000" w:themeColor="text1"/>
              <w:sz w:val="18"/>
              <w:szCs w:val="18"/>
              <w:lang w:val="en-US"/>
            </w:rPr>
          </w:pPr>
          <w:r w:rsidRPr="00D36832">
            <w:rPr>
              <w:rFonts w:asciiTheme="majorHAnsi" w:hAnsiTheme="majorHAnsi" w:cstheme="minorHAnsi"/>
              <w:color w:val="000000" w:themeColor="text1"/>
              <w:sz w:val="18"/>
              <w:szCs w:val="18"/>
              <w:lang w:val="en-US"/>
            </w:rPr>
            <w:t>Email: distomos.info@gmail.com</w:t>
          </w:r>
        </w:p>
        <w:p w:rsidR="00F22073" w:rsidRPr="00D36832" w:rsidRDefault="00F22073" w:rsidP="006A1F96">
          <w:pPr>
            <w:spacing w:after="0"/>
            <w:jc w:val="center"/>
            <w:rPr>
              <w:rFonts w:asciiTheme="majorHAnsi" w:hAnsiTheme="majorHAnsi" w:cstheme="minorHAnsi"/>
              <w:color w:val="000000" w:themeColor="text1"/>
              <w:sz w:val="18"/>
              <w:szCs w:val="18"/>
              <w:lang w:val="en-US"/>
            </w:rPr>
          </w:pPr>
        </w:p>
        <w:p w:rsidR="00F22073" w:rsidRPr="00D36832" w:rsidRDefault="00C51080" w:rsidP="006A1F96">
          <w:pPr>
            <w:spacing w:after="0"/>
            <w:jc w:val="center"/>
            <w:rPr>
              <w:rFonts w:asciiTheme="majorHAnsi" w:hAnsiTheme="majorHAnsi" w:cstheme="minorHAnsi"/>
              <w:color w:val="000000" w:themeColor="text1"/>
              <w:sz w:val="18"/>
              <w:szCs w:val="18"/>
              <w:lang w:val="en-US"/>
            </w:rPr>
          </w:pPr>
          <w:r w:rsidRPr="00D36832">
            <w:rPr>
              <w:rFonts w:asciiTheme="majorHAnsi" w:hAnsiTheme="majorHAnsi" w:cstheme="minorHAnsi"/>
              <w:sz w:val="18"/>
              <w:szCs w:val="18"/>
              <w:lang w:val="en-US"/>
            </w:rPr>
            <w:t>©</w:t>
          </w:r>
          <w:r w:rsidRPr="00D36832">
            <w:rPr>
              <w:rFonts w:asciiTheme="majorHAnsi" w:hAnsiTheme="majorHAnsi" w:cstheme="minorHAnsi"/>
              <w:lang w:val="en-US"/>
            </w:rPr>
            <w:t xml:space="preserve"> </w:t>
          </w:r>
          <w:r w:rsidR="00F22073" w:rsidRPr="00D36832">
            <w:rPr>
              <w:rFonts w:asciiTheme="majorHAnsi" w:hAnsiTheme="majorHAnsi" w:cstheme="minorHAnsi"/>
              <w:color w:val="000000" w:themeColor="text1"/>
              <w:sz w:val="18"/>
              <w:szCs w:val="18"/>
              <w:lang w:val="en-US"/>
            </w:rPr>
            <w:t>201</w:t>
          </w:r>
          <w:r w:rsidR="00FC4546" w:rsidRPr="00D36832">
            <w:rPr>
              <w:rFonts w:asciiTheme="majorHAnsi" w:hAnsiTheme="majorHAnsi" w:cstheme="minorHAnsi"/>
              <w:color w:val="000000" w:themeColor="text1"/>
              <w:sz w:val="18"/>
              <w:szCs w:val="18"/>
              <w:lang w:val="en-US"/>
            </w:rPr>
            <w:t>3</w:t>
          </w:r>
        </w:p>
        <w:p w:rsidR="0064438E" w:rsidRDefault="00793575" w:rsidP="0064438E">
          <w:r w:rsidRPr="00D36832">
            <w:rPr>
              <w:lang w:val="en-US"/>
            </w:rPr>
            <w:br w:type="page"/>
          </w:r>
        </w:p>
      </w:sdtContent>
    </w:sdt>
    <w:p w:rsidR="0064438E" w:rsidRPr="0064438E" w:rsidRDefault="0064438E" w:rsidP="00667840">
      <w:pPr>
        <w:spacing w:after="0" w:line="240" w:lineRule="auto"/>
        <w:rPr>
          <w:rFonts w:ascii="Times New Roman" w:hAnsi="Times New Roman" w:cs="Times New Roman"/>
          <w:b/>
          <w:sz w:val="28"/>
          <w:szCs w:val="28"/>
        </w:rPr>
      </w:pPr>
      <w:r w:rsidRPr="0064438E">
        <w:rPr>
          <w:rFonts w:ascii="Times New Roman" w:hAnsi="Times New Roman" w:cs="Times New Roman"/>
          <w:b/>
          <w:sz w:val="28"/>
          <w:szCs w:val="28"/>
        </w:rPr>
        <w:t>Missionale Pneumatologie: Das Fließen des Geistes in Gefühlen und Gedanken</w:t>
      </w:r>
    </w:p>
    <w:p w:rsidR="0064438E" w:rsidRDefault="0064438E" w:rsidP="00667840">
      <w:pPr>
        <w:spacing w:after="0" w:line="240" w:lineRule="auto"/>
        <w:rPr>
          <w:rFonts w:ascii="Times New Roman" w:hAnsi="Times New Roman" w:cs="Times New Roman"/>
        </w:rPr>
      </w:pPr>
    </w:p>
    <w:p w:rsidR="0064438E" w:rsidRPr="00E83ECB" w:rsidRDefault="0064438E" w:rsidP="00667840">
      <w:pPr>
        <w:spacing w:after="0" w:line="240" w:lineRule="auto"/>
        <w:rPr>
          <w:rFonts w:ascii="Times New Roman" w:hAnsi="Times New Roman" w:cs="Times New Roman"/>
        </w:rPr>
      </w:pPr>
      <w:r w:rsidRPr="00E83ECB">
        <w:rPr>
          <w:rFonts w:ascii="Times New Roman" w:hAnsi="Times New Roman" w:cs="Times New Roman"/>
        </w:rPr>
        <w:t xml:space="preserve">Rezension des Buches </w:t>
      </w:r>
      <w:r w:rsidRPr="00E83ECB">
        <w:rPr>
          <w:rFonts w:ascii="Times New Roman" w:hAnsi="Times New Roman" w:cs="Times New Roman"/>
          <w:i/>
        </w:rPr>
        <w:t>Geist Gottes – Quelle des Lebens: Grundlagen einer missionalen Pneumatologie</w:t>
      </w:r>
      <w:r w:rsidRPr="00E83ECB">
        <w:rPr>
          <w:rFonts w:ascii="Times New Roman" w:hAnsi="Times New Roman" w:cs="Times New Roman"/>
        </w:rPr>
        <w:t xml:space="preserve"> von Heinrich Christian Rust</w:t>
      </w:r>
    </w:p>
    <w:p w:rsidR="0064438E" w:rsidRPr="0064438E" w:rsidRDefault="0064438E" w:rsidP="00667840">
      <w:pPr>
        <w:spacing w:after="0" w:line="240" w:lineRule="auto"/>
        <w:rPr>
          <w:rFonts w:ascii="Times New Roman" w:hAnsi="Times New Roman" w:cs="Times New Roman"/>
          <w:sz w:val="21"/>
          <w:szCs w:val="21"/>
        </w:rPr>
      </w:pPr>
    </w:p>
    <w:p w:rsidR="0064438E" w:rsidRPr="00E83ECB" w:rsidRDefault="0064438E" w:rsidP="00667840">
      <w:pPr>
        <w:spacing w:after="0" w:line="240" w:lineRule="auto"/>
        <w:rPr>
          <w:rFonts w:ascii="Times New Roman" w:hAnsi="Times New Roman" w:cs="Times New Roman"/>
          <w:sz w:val="16"/>
          <w:szCs w:val="16"/>
        </w:rPr>
      </w:pPr>
      <w:r w:rsidRPr="00E83ECB">
        <w:rPr>
          <w:rFonts w:ascii="Times New Roman" w:hAnsi="Times New Roman" w:cs="Times New Roman"/>
          <w:sz w:val="16"/>
          <w:szCs w:val="16"/>
        </w:rPr>
        <w:t>Georg Walter</w:t>
      </w:r>
    </w:p>
    <w:p w:rsidR="0064438E" w:rsidRPr="0064438E" w:rsidRDefault="0064438E" w:rsidP="00667840">
      <w:pPr>
        <w:spacing w:after="0" w:line="240" w:lineRule="auto"/>
        <w:rPr>
          <w:rFonts w:ascii="Times New Roman" w:hAnsi="Times New Roman" w:cs="Times New Roman"/>
          <w:b/>
          <w:sz w:val="21"/>
          <w:szCs w:val="21"/>
        </w:rPr>
      </w:pPr>
    </w:p>
    <w:p w:rsidR="0064438E" w:rsidRPr="0064438E" w:rsidRDefault="0064438E" w:rsidP="00667840">
      <w:pPr>
        <w:spacing w:after="0" w:line="240" w:lineRule="auto"/>
        <w:rPr>
          <w:rFonts w:ascii="Times New Roman" w:hAnsi="Times New Roman" w:cs="Times New Roman"/>
          <w:b/>
          <w:sz w:val="21"/>
          <w:szCs w:val="21"/>
        </w:rPr>
      </w:pPr>
    </w:p>
    <w:p w:rsidR="0064438E" w:rsidRPr="0064438E" w:rsidRDefault="0064438E" w:rsidP="00667840">
      <w:pPr>
        <w:spacing w:after="0" w:line="240" w:lineRule="auto"/>
        <w:jc w:val="both"/>
        <w:rPr>
          <w:rFonts w:ascii="Times New Roman" w:hAnsi="Times New Roman" w:cs="Times New Roman"/>
          <w:b/>
          <w:sz w:val="21"/>
          <w:szCs w:val="21"/>
        </w:rPr>
      </w:pPr>
      <w:r w:rsidRPr="0064438E">
        <w:rPr>
          <w:rFonts w:ascii="Times New Roman" w:hAnsi="Times New Roman" w:cs="Times New Roman"/>
          <w:b/>
          <w:sz w:val="21"/>
          <w:szCs w:val="21"/>
        </w:rPr>
        <w:t>Auf der Höhe internationaler Diskussion: Auf der Höhe der Bibel?</w:t>
      </w:r>
    </w:p>
    <w:p w:rsidR="0064438E" w:rsidRPr="0064438E" w:rsidRDefault="0064438E" w:rsidP="00667840">
      <w:pPr>
        <w:spacing w:after="0" w:line="240" w:lineRule="auto"/>
        <w:jc w:val="both"/>
        <w:rPr>
          <w:rFonts w:ascii="Times New Roman" w:hAnsi="Times New Roman" w:cs="Times New Roman"/>
          <w:sz w:val="21"/>
          <w:szCs w:val="21"/>
        </w:rPr>
      </w:pPr>
    </w:p>
    <w:p w:rsidR="0064438E" w:rsidRPr="0064438E" w:rsidRDefault="000D0875" w:rsidP="00667840">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64438E" w:rsidRPr="0064438E">
        <w:rPr>
          <w:rFonts w:ascii="Times New Roman" w:hAnsi="Times New Roman" w:cs="Times New Roman"/>
          <w:sz w:val="21"/>
          <w:szCs w:val="21"/>
        </w:rPr>
        <w:t xml:space="preserve">In seinem jüngsten Buch </w:t>
      </w:r>
      <w:r w:rsidR="0064438E" w:rsidRPr="0064438E">
        <w:rPr>
          <w:rFonts w:ascii="Times New Roman" w:hAnsi="Times New Roman" w:cs="Times New Roman"/>
          <w:i/>
          <w:sz w:val="21"/>
          <w:szCs w:val="21"/>
        </w:rPr>
        <w:t>Geist Gottes – Quelle des Lebens: Grundlagen einer missionalen Pneumatologie</w:t>
      </w:r>
      <w:r w:rsidR="0064438E" w:rsidRPr="0064438E">
        <w:rPr>
          <w:rFonts w:ascii="Times New Roman" w:hAnsi="Times New Roman" w:cs="Times New Roman"/>
          <w:sz w:val="21"/>
          <w:szCs w:val="21"/>
        </w:rPr>
        <w:t xml:space="preserve"> aus dem Jahre 2013 stellt </w:t>
      </w:r>
      <w:r w:rsidR="00866FB1">
        <w:rPr>
          <w:rFonts w:ascii="Times New Roman" w:hAnsi="Times New Roman" w:cs="Times New Roman"/>
          <w:sz w:val="21"/>
          <w:szCs w:val="21"/>
        </w:rPr>
        <w:t xml:space="preserve">Heinrich Christian </w:t>
      </w:r>
      <w:r w:rsidR="0064438E" w:rsidRPr="0064438E">
        <w:rPr>
          <w:rFonts w:ascii="Times New Roman" w:hAnsi="Times New Roman" w:cs="Times New Roman"/>
          <w:sz w:val="21"/>
          <w:szCs w:val="21"/>
        </w:rPr>
        <w:t>Rust</w:t>
      </w:r>
      <w:r w:rsidR="00866FB1">
        <w:rPr>
          <w:rFonts w:ascii="Times New Roman" w:hAnsi="Times New Roman" w:cs="Times New Roman"/>
          <w:sz w:val="21"/>
          <w:szCs w:val="21"/>
        </w:rPr>
        <w:t>, Pastor einer charismatischen Gemeinde,</w:t>
      </w:r>
      <w:r w:rsidR="0064438E" w:rsidRPr="0064438E">
        <w:rPr>
          <w:rFonts w:ascii="Times New Roman" w:hAnsi="Times New Roman" w:cs="Times New Roman"/>
          <w:sz w:val="21"/>
          <w:szCs w:val="21"/>
        </w:rPr>
        <w:t xml:space="preserve"> eine Pneumatologie (Lehre über den Heiligen Geist) vor, die das </w:t>
      </w:r>
      <w:r w:rsidR="00ED3B47">
        <w:rPr>
          <w:rFonts w:ascii="Times New Roman" w:hAnsi="Times New Roman" w:cs="Times New Roman"/>
          <w:sz w:val="21"/>
          <w:szCs w:val="21"/>
        </w:rPr>
        <w:t>"</w:t>
      </w:r>
      <w:r w:rsidR="0064438E" w:rsidRPr="0064438E">
        <w:rPr>
          <w:rFonts w:ascii="Times New Roman" w:hAnsi="Times New Roman" w:cs="Times New Roman"/>
          <w:sz w:val="21"/>
          <w:szCs w:val="21"/>
        </w:rPr>
        <w:t>umfassende Wirken des Heiligen Geistes in dieser Welt, in der Gemeinde Jesu Christi und in jedem einzelnen Menschen</w:t>
      </w:r>
      <w:r w:rsidR="00ED3B47">
        <w:rPr>
          <w:rFonts w:ascii="Times New Roman" w:hAnsi="Times New Roman" w:cs="Times New Roman"/>
          <w:sz w:val="21"/>
          <w:szCs w:val="21"/>
        </w:rPr>
        <w:t>"</w:t>
      </w:r>
      <w:r w:rsidR="0064438E" w:rsidRPr="0064438E">
        <w:rPr>
          <w:rFonts w:ascii="Times New Roman" w:hAnsi="Times New Roman" w:cs="Times New Roman"/>
          <w:sz w:val="21"/>
          <w:szCs w:val="21"/>
        </w:rPr>
        <w:t xml:space="preserve"> (Klappentext Rückseite) neu beleuchten will. Der evangelische Theologe Professor Dr. Jürgen Moltmann, der eine Buchempfehlung zu dem vorliegenden Buch verfasste, hat bei der Lektüre des Werkes </w:t>
      </w:r>
      <w:r w:rsidR="00ED3B47">
        <w:rPr>
          <w:rFonts w:ascii="Times New Roman" w:hAnsi="Times New Roman" w:cs="Times New Roman"/>
          <w:sz w:val="21"/>
          <w:szCs w:val="21"/>
        </w:rPr>
        <w:t>"</w:t>
      </w:r>
      <w:r w:rsidR="0064438E" w:rsidRPr="0064438E">
        <w:rPr>
          <w:rFonts w:ascii="Times New Roman" w:hAnsi="Times New Roman" w:cs="Times New Roman"/>
          <w:sz w:val="21"/>
          <w:szCs w:val="21"/>
        </w:rPr>
        <w:t>das Fließen des Geistes in Gefühlen und Gedanken</w:t>
      </w:r>
      <w:r w:rsidR="00ED3B47">
        <w:rPr>
          <w:rFonts w:ascii="Times New Roman" w:hAnsi="Times New Roman" w:cs="Times New Roman"/>
          <w:sz w:val="21"/>
          <w:szCs w:val="21"/>
        </w:rPr>
        <w:t>"</w:t>
      </w:r>
      <w:r w:rsidR="0064438E" w:rsidRPr="0064438E">
        <w:rPr>
          <w:rFonts w:ascii="Times New Roman" w:hAnsi="Times New Roman" w:cs="Times New Roman"/>
          <w:sz w:val="21"/>
          <w:szCs w:val="21"/>
        </w:rPr>
        <w:t xml:space="preserve"> erspürt und lobt es als eine Arbeit, die sich auf der </w:t>
      </w:r>
      <w:r w:rsidR="00ED3B47">
        <w:rPr>
          <w:rFonts w:ascii="Times New Roman" w:hAnsi="Times New Roman" w:cs="Times New Roman"/>
          <w:sz w:val="21"/>
          <w:szCs w:val="21"/>
        </w:rPr>
        <w:t>"</w:t>
      </w:r>
      <w:r w:rsidR="0064438E" w:rsidRPr="0064438E">
        <w:rPr>
          <w:rFonts w:ascii="Times New Roman" w:hAnsi="Times New Roman" w:cs="Times New Roman"/>
          <w:sz w:val="21"/>
          <w:szCs w:val="21"/>
        </w:rPr>
        <w:t>Höhe der internationalen Entdeckung und Diskussion über Person und Wirken des Geistes Gottes</w:t>
      </w:r>
      <w:r w:rsidR="00ED3B47">
        <w:rPr>
          <w:rFonts w:ascii="Times New Roman" w:hAnsi="Times New Roman" w:cs="Times New Roman"/>
          <w:sz w:val="21"/>
          <w:szCs w:val="21"/>
        </w:rPr>
        <w:t>"</w:t>
      </w:r>
      <w:r w:rsidR="0064438E" w:rsidRPr="0064438E">
        <w:rPr>
          <w:rFonts w:ascii="Times New Roman" w:hAnsi="Times New Roman" w:cs="Times New Roman"/>
          <w:sz w:val="21"/>
          <w:szCs w:val="21"/>
        </w:rPr>
        <w:t xml:space="preserve"> bewegt und </w:t>
      </w:r>
      <w:r w:rsidR="00ED3B47">
        <w:rPr>
          <w:rFonts w:ascii="Times New Roman" w:hAnsi="Times New Roman" w:cs="Times New Roman"/>
          <w:sz w:val="21"/>
          <w:szCs w:val="21"/>
        </w:rPr>
        <w:t>"</w:t>
      </w:r>
      <w:r w:rsidR="0064438E" w:rsidRPr="0064438E">
        <w:rPr>
          <w:rFonts w:ascii="Times New Roman" w:hAnsi="Times New Roman" w:cs="Times New Roman"/>
          <w:sz w:val="21"/>
          <w:szCs w:val="21"/>
        </w:rPr>
        <w:t>dem Christentum neue Zukunft erschließen</w:t>
      </w:r>
      <w:r w:rsidR="00ED3B47">
        <w:rPr>
          <w:rFonts w:ascii="Times New Roman" w:hAnsi="Times New Roman" w:cs="Times New Roman"/>
          <w:sz w:val="21"/>
          <w:szCs w:val="21"/>
        </w:rPr>
        <w:t>"</w:t>
      </w:r>
      <w:r w:rsidR="0064438E" w:rsidRPr="0064438E">
        <w:rPr>
          <w:rFonts w:ascii="Times New Roman" w:hAnsi="Times New Roman" w:cs="Times New Roman"/>
          <w:sz w:val="21"/>
          <w:szCs w:val="21"/>
        </w:rPr>
        <w:t xml:space="preserve"> kann (ebd.).</w:t>
      </w:r>
    </w:p>
    <w:p w:rsidR="0064438E" w:rsidRPr="0064438E" w:rsidRDefault="000D0875" w:rsidP="00667840">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64438E" w:rsidRPr="0064438E">
        <w:rPr>
          <w:rFonts w:ascii="Times New Roman" w:hAnsi="Times New Roman" w:cs="Times New Roman"/>
          <w:sz w:val="21"/>
          <w:szCs w:val="21"/>
        </w:rPr>
        <w:t>Einer eingehenderen Betrachtung der Themen des Buches im Einzelnen sollen zunächst einige allgemeine Bemerkungen vorangestellt werden. Rusts Buch ist gut strukturiert aufgebaut und beginnt in Kapitel 1 mit der Darstellung von Wesen und Personalität des dreieinigen Gottes. In den folgenden sieben Kapiteln werden sieben Aspekte des Geistes Gottes aufgegriffen und erläutert:</w:t>
      </w:r>
      <w:r>
        <w:rPr>
          <w:rFonts w:ascii="Times New Roman" w:hAnsi="Times New Roman" w:cs="Times New Roman"/>
          <w:sz w:val="21"/>
          <w:szCs w:val="21"/>
        </w:rPr>
        <w:t xml:space="preserve"> </w:t>
      </w:r>
      <w:r w:rsidR="0064438E" w:rsidRPr="0064438E">
        <w:rPr>
          <w:rFonts w:ascii="Times New Roman" w:hAnsi="Times New Roman" w:cs="Times New Roman"/>
          <w:sz w:val="21"/>
          <w:szCs w:val="21"/>
        </w:rPr>
        <w:t>Der Geist der Offenbarung</w:t>
      </w:r>
      <w:r>
        <w:rPr>
          <w:rFonts w:ascii="Times New Roman" w:hAnsi="Times New Roman" w:cs="Times New Roman"/>
          <w:sz w:val="21"/>
          <w:szCs w:val="21"/>
        </w:rPr>
        <w:t>, d</w:t>
      </w:r>
      <w:r w:rsidR="0064438E" w:rsidRPr="0064438E">
        <w:rPr>
          <w:rFonts w:ascii="Times New Roman" w:hAnsi="Times New Roman" w:cs="Times New Roman"/>
          <w:sz w:val="21"/>
          <w:szCs w:val="21"/>
        </w:rPr>
        <w:t>er Geist des Lebens</w:t>
      </w:r>
      <w:r>
        <w:rPr>
          <w:rFonts w:ascii="Times New Roman" w:hAnsi="Times New Roman" w:cs="Times New Roman"/>
          <w:sz w:val="21"/>
          <w:szCs w:val="21"/>
        </w:rPr>
        <w:t>, d</w:t>
      </w:r>
      <w:r w:rsidR="0064438E" w:rsidRPr="0064438E">
        <w:rPr>
          <w:rFonts w:ascii="Times New Roman" w:hAnsi="Times New Roman" w:cs="Times New Roman"/>
          <w:sz w:val="21"/>
          <w:szCs w:val="21"/>
        </w:rPr>
        <w:t>er Geist der Freiheit</w:t>
      </w:r>
      <w:r>
        <w:rPr>
          <w:rFonts w:ascii="Times New Roman" w:hAnsi="Times New Roman" w:cs="Times New Roman"/>
          <w:sz w:val="21"/>
          <w:szCs w:val="21"/>
        </w:rPr>
        <w:t>, d</w:t>
      </w:r>
      <w:r w:rsidR="0064438E" w:rsidRPr="0064438E">
        <w:rPr>
          <w:rFonts w:ascii="Times New Roman" w:hAnsi="Times New Roman" w:cs="Times New Roman"/>
          <w:sz w:val="21"/>
          <w:szCs w:val="21"/>
        </w:rPr>
        <w:t>er Geist der Liebe</w:t>
      </w:r>
      <w:r>
        <w:rPr>
          <w:rFonts w:ascii="Times New Roman" w:hAnsi="Times New Roman" w:cs="Times New Roman"/>
          <w:sz w:val="21"/>
          <w:szCs w:val="21"/>
        </w:rPr>
        <w:t>, d</w:t>
      </w:r>
      <w:r w:rsidR="0064438E" w:rsidRPr="0064438E">
        <w:rPr>
          <w:rFonts w:ascii="Times New Roman" w:hAnsi="Times New Roman" w:cs="Times New Roman"/>
          <w:sz w:val="21"/>
          <w:szCs w:val="21"/>
        </w:rPr>
        <w:t>er Geist der Versöhnung</w:t>
      </w:r>
      <w:r>
        <w:rPr>
          <w:rFonts w:ascii="Times New Roman" w:hAnsi="Times New Roman" w:cs="Times New Roman"/>
          <w:sz w:val="21"/>
          <w:szCs w:val="21"/>
        </w:rPr>
        <w:t>, der Geist der Gnade, d</w:t>
      </w:r>
      <w:r w:rsidR="0064438E" w:rsidRPr="0064438E">
        <w:rPr>
          <w:rFonts w:ascii="Times New Roman" w:hAnsi="Times New Roman" w:cs="Times New Roman"/>
          <w:sz w:val="21"/>
          <w:szCs w:val="21"/>
        </w:rPr>
        <w:t>er Geist der Hoffnung</w:t>
      </w:r>
      <w:r>
        <w:rPr>
          <w:rFonts w:ascii="Times New Roman" w:hAnsi="Times New Roman" w:cs="Times New Roman"/>
          <w:sz w:val="21"/>
          <w:szCs w:val="21"/>
        </w:rPr>
        <w:t>.</w:t>
      </w:r>
    </w:p>
    <w:p w:rsidR="0064438E" w:rsidRPr="0064438E" w:rsidRDefault="000D0875" w:rsidP="00667840">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64438E" w:rsidRPr="0064438E">
        <w:rPr>
          <w:rFonts w:ascii="Times New Roman" w:hAnsi="Times New Roman" w:cs="Times New Roman"/>
          <w:sz w:val="21"/>
          <w:szCs w:val="21"/>
        </w:rPr>
        <w:t xml:space="preserve">Die einzelnen Kapitel enthalten regelmäßig Erfahrungsberichte aus dem praktischen Leben von Rusts Nachfolge, was das Buch auflockert. Theologische Begriffe werden in der Regel erklärt, gelegentlich aber auch unerklärt stehen gelassen. Manchmal hat man den Eindruck, dass eine komplizierte Terminologie eines sonst einfachen Sachverhaltes überflüssig ist. So spricht Rust bspw. von </w:t>
      </w:r>
      <w:r w:rsidR="00ED3B47">
        <w:rPr>
          <w:rFonts w:ascii="Times New Roman" w:hAnsi="Times New Roman" w:cs="Times New Roman"/>
          <w:sz w:val="21"/>
          <w:szCs w:val="21"/>
        </w:rPr>
        <w:t>"</w:t>
      </w:r>
      <w:r w:rsidR="0064438E" w:rsidRPr="0064438E">
        <w:rPr>
          <w:rFonts w:ascii="Times New Roman" w:hAnsi="Times New Roman" w:cs="Times New Roman"/>
          <w:sz w:val="21"/>
          <w:szCs w:val="21"/>
        </w:rPr>
        <w:t>Christomonismus</w:t>
      </w:r>
      <w:r w:rsidR="00ED3B47">
        <w:rPr>
          <w:rFonts w:ascii="Times New Roman" w:hAnsi="Times New Roman" w:cs="Times New Roman"/>
          <w:sz w:val="21"/>
          <w:szCs w:val="21"/>
        </w:rPr>
        <w:t>"</w:t>
      </w:r>
      <w:r w:rsidR="0064438E" w:rsidRPr="0064438E">
        <w:rPr>
          <w:rFonts w:ascii="Times New Roman" w:hAnsi="Times New Roman" w:cs="Times New Roman"/>
          <w:sz w:val="21"/>
          <w:szCs w:val="21"/>
        </w:rPr>
        <w:t xml:space="preserve"> (Christus als Zentrum christlicher Lehre) oder einer </w:t>
      </w:r>
      <w:r w:rsidR="00ED3B47">
        <w:rPr>
          <w:rFonts w:ascii="Times New Roman" w:hAnsi="Times New Roman" w:cs="Times New Roman"/>
          <w:sz w:val="21"/>
          <w:szCs w:val="21"/>
        </w:rPr>
        <w:t>"</w:t>
      </w:r>
      <w:r w:rsidR="0064438E" w:rsidRPr="0064438E">
        <w:rPr>
          <w:rFonts w:ascii="Times New Roman" w:hAnsi="Times New Roman" w:cs="Times New Roman"/>
          <w:sz w:val="21"/>
          <w:szCs w:val="21"/>
        </w:rPr>
        <w:t>staurologischen Christologie</w:t>
      </w:r>
      <w:r w:rsidR="00ED3B47">
        <w:rPr>
          <w:rFonts w:ascii="Times New Roman" w:hAnsi="Times New Roman" w:cs="Times New Roman"/>
          <w:sz w:val="21"/>
          <w:szCs w:val="21"/>
        </w:rPr>
        <w:t>"</w:t>
      </w:r>
      <w:r w:rsidR="0064438E" w:rsidRPr="0064438E">
        <w:rPr>
          <w:rFonts w:ascii="Times New Roman" w:hAnsi="Times New Roman" w:cs="Times New Roman"/>
          <w:sz w:val="21"/>
          <w:szCs w:val="21"/>
        </w:rPr>
        <w:t xml:space="preserve"> (Lehre von Christus, die das Kreuz zum Mittel</w:t>
      </w:r>
      <w:r w:rsidR="00866FB1">
        <w:rPr>
          <w:rFonts w:ascii="Times New Roman" w:hAnsi="Times New Roman" w:cs="Times New Roman"/>
          <w:sz w:val="21"/>
          <w:szCs w:val="21"/>
        </w:rPr>
        <w:t>-</w:t>
      </w:r>
      <w:r w:rsidR="0064438E" w:rsidRPr="0064438E">
        <w:rPr>
          <w:rFonts w:ascii="Times New Roman" w:hAnsi="Times New Roman" w:cs="Times New Roman"/>
          <w:sz w:val="21"/>
          <w:szCs w:val="21"/>
        </w:rPr>
        <w:t>punkt hat), um die Verkündigung des Paulus zu charakterisieren, der alleine Christus, und ihn als gekreuzigt, verkündigt (60).</w:t>
      </w:r>
    </w:p>
    <w:p w:rsidR="00667840" w:rsidRDefault="000D0875" w:rsidP="00667840">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64438E" w:rsidRPr="0064438E">
        <w:rPr>
          <w:rFonts w:ascii="Times New Roman" w:hAnsi="Times New Roman" w:cs="Times New Roman"/>
          <w:sz w:val="21"/>
          <w:szCs w:val="21"/>
        </w:rPr>
        <w:t xml:space="preserve">Peter Zimmerling, der das Vorwort verfasste, weist darauf hin, dass das Buch </w:t>
      </w:r>
      <w:r w:rsidR="0064438E" w:rsidRPr="009D4DC8">
        <w:rPr>
          <w:rFonts w:ascii="Times New Roman" w:hAnsi="Times New Roman" w:cs="Times New Roman"/>
          <w:w w:val="102"/>
          <w:sz w:val="21"/>
          <w:szCs w:val="21"/>
        </w:rPr>
        <w:t>nicht nur für den Theologen, sondern auch für theologische Laien – allerdings für</w:t>
      </w:r>
      <w:r w:rsidR="0064438E" w:rsidRPr="0064438E">
        <w:rPr>
          <w:rFonts w:ascii="Times New Roman" w:hAnsi="Times New Roman" w:cs="Times New Roman"/>
          <w:sz w:val="21"/>
          <w:szCs w:val="21"/>
        </w:rPr>
        <w:t xml:space="preserve"> </w:t>
      </w:r>
    </w:p>
    <w:p w:rsidR="0064438E" w:rsidRPr="0064438E" w:rsidRDefault="00ED3B47" w:rsidP="00667840">
      <w:pPr>
        <w:spacing w:after="0" w:line="240" w:lineRule="auto"/>
        <w:jc w:val="both"/>
        <w:rPr>
          <w:rFonts w:ascii="Times New Roman" w:hAnsi="Times New Roman" w:cs="Times New Roman"/>
          <w:sz w:val="21"/>
          <w:szCs w:val="21"/>
        </w:rPr>
      </w:pPr>
      <w:r>
        <w:rPr>
          <w:rFonts w:ascii="Times New Roman" w:hAnsi="Times New Roman" w:cs="Times New Roman"/>
          <w:sz w:val="21"/>
          <w:szCs w:val="21"/>
        </w:rPr>
        <w:t>"</w:t>
      </w:r>
      <w:r w:rsidR="0064438E" w:rsidRPr="0064438E">
        <w:rPr>
          <w:rFonts w:ascii="Times New Roman" w:hAnsi="Times New Roman" w:cs="Times New Roman"/>
          <w:sz w:val="21"/>
          <w:szCs w:val="21"/>
        </w:rPr>
        <w:t>gebildete</w:t>
      </w:r>
      <w:r>
        <w:rPr>
          <w:rFonts w:ascii="Times New Roman" w:hAnsi="Times New Roman" w:cs="Times New Roman"/>
          <w:sz w:val="21"/>
          <w:szCs w:val="21"/>
        </w:rPr>
        <w:t>"</w:t>
      </w:r>
      <w:r w:rsidR="0064438E" w:rsidRPr="0064438E">
        <w:rPr>
          <w:rFonts w:ascii="Times New Roman" w:hAnsi="Times New Roman" w:cs="Times New Roman"/>
          <w:sz w:val="21"/>
          <w:szCs w:val="21"/>
        </w:rPr>
        <w:t xml:space="preserve"> theologischen Laien (11) – geschrieben wurde, woraus abzuleiten ist, dass das Buch anspruchsvoll geschrieben ist. Dennoch sollten vor allem jene geistlichen Leiter der Gemeinden dieses Buch lesen, die eine Gabe haben, komplexere theologische Zusammenhänge zu verstehen und g</w:t>
      </w:r>
      <w:r w:rsidR="006F076E">
        <w:rPr>
          <w:rFonts w:ascii="Times New Roman" w:hAnsi="Times New Roman" w:cs="Times New Roman"/>
          <w:sz w:val="21"/>
          <w:szCs w:val="21"/>
        </w:rPr>
        <w:t>egebenenfalls</w:t>
      </w:r>
      <w:r w:rsidR="0064438E" w:rsidRPr="0064438E">
        <w:rPr>
          <w:rFonts w:ascii="Times New Roman" w:hAnsi="Times New Roman" w:cs="Times New Roman"/>
          <w:sz w:val="21"/>
          <w:szCs w:val="21"/>
        </w:rPr>
        <w:t xml:space="preserve"> in einer verständlichen Weise zu vermitteln, denn es handelt sich um Gedankengut, das unter Evangelikalen immer größere Verbreitung erfährt.</w:t>
      </w:r>
    </w:p>
    <w:p w:rsidR="0064438E" w:rsidRPr="0064438E" w:rsidRDefault="000D0875" w:rsidP="00667840">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64438E" w:rsidRPr="0064438E">
        <w:rPr>
          <w:rFonts w:ascii="Times New Roman" w:hAnsi="Times New Roman" w:cs="Times New Roman"/>
          <w:sz w:val="21"/>
          <w:szCs w:val="21"/>
        </w:rPr>
        <w:t>Rusts Buch geht über das übliche Verständnis pfingstlich-charismatischer Theologie hinaus und greift die postmoderne Philosophie der Emerging Church ebenso auf wie die immer populärer werdende Mystik-Welle, um eine Pneuma</w:t>
      </w:r>
      <w:r w:rsidR="00866FB1">
        <w:rPr>
          <w:rFonts w:ascii="Times New Roman" w:hAnsi="Times New Roman" w:cs="Times New Roman"/>
          <w:sz w:val="21"/>
          <w:szCs w:val="21"/>
        </w:rPr>
        <w:t>-</w:t>
      </w:r>
      <w:r w:rsidR="0064438E" w:rsidRPr="0064438E">
        <w:rPr>
          <w:rFonts w:ascii="Times New Roman" w:hAnsi="Times New Roman" w:cs="Times New Roman"/>
          <w:sz w:val="21"/>
          <w:szCs w:val="21"/>
        </w:rPr>
        <w:t>tologie zu präsentieren, die charismatisches, emergentes, mystisches und öku</w:t>
      </w:r>
      <w:r w:rsidR="00866FB1">
        <w:rPr>
          <w:rFonts w:ascii="Times New Roman" w:hAnsi="Times New Roman" w:cs="Times New Roman"/>
          <w:sz w:val="21"/>
          <w:szCs w:val="21"/>
        </w:rPr>
        <w:t>-</w:t>
      </w:r>
      <w:r w:rsidR="0064438E" w:rsidRPr="0064438E">
        <w:rPr>
          <w:rFonts w:ascii="Times New Roman" w:hAnsi="Times New Roman" w:cs="Times New Roman"/>
          <w:sz w:val="21"/>
          <w:szCs w:val="21"/>
        </w:rPr>
        <w:t>menisches Denken in sich vereint. Diese neue und umfassende Sichtweise wird aus Sicht des Rezensenten die Herausforderung für die kommenden Jahrzehnte darstellen. Anders als die Pfingstbewegung, die im Jahre 1906 sozusagen mit Pauken und Trompeten auf der christlichen Bildfläche erschien, kommen die Vertreter der emergenten und mystischen Bewegung eher auf leisen Sohlen daher.</w:t>
      </w:r>
    </w:p>
    <w:p w:rsidR="0064438E" w:rsidRPr="0064438E" w:rsidRDefault="000D0875" w:rsidP="00667840">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64438E" w:rsidRPr="0064438E">
        <w:rPr>
          <w:rFonts w:ascii="Times New Roman" w:hAnsi="Times New Roman" w:cs="Times New Roman"/>
          <w:sz w:val="21"/>
          <w:szCs w:val="21"/>
        </w:rPr>
        <w:t>Positiv ist anzumerken, dass Rust die pfingstlich-charismatische Bewegung, der</w:t>
      </w:r>
      <w:r>
        <w:rPr>
          <w:rFonts w:ascii="Times New Roman" w:hAnsi="Times New Roman" w:cs="Times New Roman"/>
          <w:sz w:val="21"/>
          <w:szCs w:val="21"/>
        </w:rPr>
        <w:t xml:space="preserve"> </w:t>
      </w:r>
      <w:r w:rsidR="0064438E" w:rsidRPr="0064438E">
        <w:rPr>
          <w:rFonts w:ascii="Times New Roman" w:hAnsi="Times New Roman" w:cs="Times New Roman"/>
          <w:sz w:val="21"/>
          <w:szCs w:val="21"/>
        </w:rPr>
        <w:t xml:space="preserve">er angehört, nicht idealisiert, sondern ganz offen über die Probleme der Bewegung spricht. Er führt die </w:t>
      </w:r>
      <w:r w:rsidR="00ED3B47">
        <w:rPr>
          <w:rFonts w:ascii="Times New Roman" w:hAnsi="Times New Roman" w:cs="Times New Roman"/>
          <w:sz w:val="21"/>
          <w:szCs w:val="21"/>
        </w:rPr>
        <w:t>"</w:t>
      </w:r>
      <w:r w:rsidR="0064438E" w:rsidRPr="0064438E">
        <w:rPr>
          <w:rFonts w:ascii="Times New Roman" w:hAnsi="Times New Roman" w:cs="Times New Roman"/>
          <w:sz w:val="21"/>
          <w:szCs w:val="21"/>
        </w:rPr>
        <w:t>Erstarrungen und notvollen Erfahrungen</w:t>
      </w:r>
      <w:r w:rsidR="00ED3B47">
        <w:rPr>
          <w:rFonts w:ascii="Times New Roman" w:hAnsi="Times New Roman" w:cs="Times New Roman"/>
          <w:sz w:val="21"/>
          <w:szCs w:val="21"/>
        </w:rPr>
        <w:t>"</w:t>
      </w:r>
      <w:r w:rsidR="0064438E" w:rsidRPr="0064438E">
        <w:rPr>
          <w:rFonts w:ascii="Times New Roman" w:hAnsi="Times New Roman" w:cs="Times New Roman"/>
          <w:sz w:val="21"/>
          <w:szCs w:val="21"/>
        </w:rPr>
        <w:t xml:space="preserve"> sowie den </w:t>
      </w:r>
      <w:r w:rsidR="00ED3B47">
        <w:rPr>
          <w:rFonts w:ascii="Times New Roman" w:hAnsi="Times New Roman" w:cs="Times New Roman"/>
          <w:sz w:val="21"/>
          <w:szCs w:val="21"/>
        </w:rPr>
        <w:t>"</w:t>
      </w:r>
      <w:r w:rsidR="0064438E" w:rsidRPr="0064438E">
        <w:rPr>
          <w:rFonts w:ascii="Times New Roman" w:hAnsi="Times New Roman" w:cs="Times New Roman"/>
          <w:sz w:val="21"/>
          <w:szCs w:val="21"/>
        </w:rPr>
        <w:t>geistlichen Missbrauch</w:t>
      </w:r>
      <w:r w:rsidR="00ED3B47">
        <w:rPr>
          <w:rFonts w:ascii="Times New Roman" w:hAnsi="Times New Roman" w:cs="Times New Roman"/>
          <w:sz w:val="21"/>
          <w:szCs w:val="21"/>
        </w:rPr>
        <w:t>"</w:t>
      </w:r>
      <w:r w:rsidR="0064438E" w:rsidRPr="0064438E">
        <w:rPr>
          <w:rFonts w:ascii="Times New Roman" w:hAnsi="Times New Roman" w:cs="Times New Roman"/>
          <w:sz w:val="21"/>
          <w:szCs w:val="21"/>
        </w:rPr>
        <w:t xml:space="preserve"> in vielen der ca. 850 freien charismatischen Gemeinden des D-Netzes an (16-17). Die Dritte Welle des Heiligen Geistes der 1970er Jahre brachte ebenso wenig die ersehnte Erweckung wie die geistliche Kampfführung, die von südamerikanischen Charismatikern nach Deutschland importiert wurde – </w:t>
      </w:r>
      <w:r w:rsidR="00ED3B47">
        <w:rPr>
          <w:rFonts w:ascii="Times New Roman" w:hAnsi="Times New Roman" w:cs="Times New Roman"/>
          <w:sz w:val="21"/>
          <w:szCs w:val="21"/>
        </w:rPr>
        <w:t>"</w:t>
      </w:r>
      <w:r w:rsidR="0064438E" w:rsidRPr="0064438E">
        <w:rPr>
          <w:rFonts w:ascii="Times New Roman" w:hAnsi="Times New Roman" w:cs="Times New Roman"/>
          <w:sz w:val="21"/>
          <w:szCs w:val="21"/>
        </w:rPr>
        <w:t>eine Machtanmaßung ohne Auftrag</w:t>
      </w:r>
      <w:r w:rsidR="00ED3B47">
        <w:rPr>
          <w:rFonts w:ascii="Times New Roman" w:hAnsi="Times New Roman" w:cs="Times New Roman"/>
          <w:sz w:val="21"/>
          <w:szCs w:val="21"/>
        </w:rPr>
        <w:t>"</w:t>
      </w:r>
      <w:r w:rsidR="0064438E" w:rsidRPr="0064438E">
        <w:rPr>
          <w:rFonts w:ascii="Times New Roman" w:hAnsi="Times New Roman" w:cs="Times New Roman"/>
          <w:sz w:val="21"/>
          <w:szCs w:val="21"/>
        </w:rPr>
        <w:t>, wie Kopfermann 1994 formulierte (18).</w:t>
      </w:r>
    </w:p>
    <w:p w:rsidR="0064438E" w:rsidRPr="0064438E" w:rsidRDefault="000D0875" w:rsidP="00667840">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64438E" w:rsidRPr="0064438E">
        <w:rPr>
          <w:rFonts w:ascii="Times New Roman" w:hAnsi="Times New Roman" w:cs="Times New Roman"/>
          <w:sz w:val="21"/>
          <w:szCs w:val="21"/>
        </w:rPr>
        <w:t xml:space="preserve">Der sogenannte Toronto-Segen mit ekstatischen Erfahrungen und euphorischem Lachen waren </w:t>
      </w:r>
      <w:r w:rsidR="00ED3B47">
        <w:rPr>
          <w:rFonts w:ascii="Times New Roman" w:hAnsi="Times New Roman" w:cs="Times New Roman"/>
          <w:sz w:val="21"/>
          <w:szCs w:val="21"/>
        </w:rPr>
        <w:t>"</w:t>
      </w:r>
      <w:r w:rsidR="0064438E" w:rsidRPr="0064438E">
        <w:rPr>
          <w:rFonts w:ascii="Times New Roman" w:hAnsi="Times New Roman" w:cs="Times New Roman"/>
          <w:sz w:val="21"/>
          <w:szCs w:val="21"/>
        </w:rPr>
        <w:t>jedoch nicht alle eindeutig vom Geist Gottes initiiert</w:t>
      </w:r>
      <w:r w:rsidR="00ED3B47">
        <w:rPr>
          <w:rFonts w:ascii="Times New Roman" w:hAnsi="Times New Roman" w:cs="Times New Roman"/>
          <w:sz w:val="21"/>
          <w:szCs w:val="21"/>
        </w:rPr>
        <w:t>"</w:t>
      </w:r>
      <w:r w:rsidR="0064438E" w:rsidRPr="0064438E">
        <w:rPr>
          <w:rFonts w:ascii="Times New Roman" w:hAnsi="Times New Roman" w:cs="Times New Roman"/>
          <w:sz w:val="21"/>
          <w:szCs w:val="21"/>
        </w:rPr>
        <w:t xml:space="preserve"> (18), und es war aus Sicht Rusts </w:t>
      </w:r>
      <w:r w:rsidR="00ED3B47">
        <w:rPr>
          <w:rFonts w:ascii="Times New Roman" w:hAnsi="Times New Roman" w:cs="Times New Roman"/>
          <w:sz w:val="21"/>
          <w:szCs w:val="21"/>
        </w:rPr>
        <w:t>"</w:t>
      </w:r>
      <w:r w:rsidR="0064438E" w:rsidRPr="0064438E">
        <w:rPr>
          <w:rFonts w:ascii="Times New Roman" w:hAnsi="Times New Roman" w:cs="Times New Roman"/>
          <w:sz w:val="21"/>
          <w:szCs w:val="21"/>
        </w:rPr>
        <w:t>auch viel Manipulatives und Menschliches im Spiel</w:t>
      </w:r>
      <w:r w:rsidR="00D36832" w:rsidRPr="00D36832">
        <w:rPr>
          <w:rFonts w:ascii="Times New Roman" w:hAnsi="Times New Roman" w:cs="Times New Roman"/>
          <w:sz w:val="21"/>
          <w:szCs w:val="21"/>
        </w:rPr>
        <w:t>"</w:t>
      </w:r>
      <w:r w:rsidR="0064438E" w:rsidRPr="0064438E">
        <w:rPr>
          <w:rFonts w:ascii="Times New Roman" w:hAnsi="Times New Roman" w:cs="Times New Roman"/>
          <w:sz w:val="21"/>
          <w:szCs w:val="21"/>
        </w:rPr>
        <w:t xml:space="preserve"> (19). </w:t>
      </w:r>
      <w:r w:rsidR="0064438E" w:rsidRPr="0064438E">
        <w:rPr>
          <w:rFonts w:ascii="Times New Roman" w:hAnsi="Times New Roman" w:cs="Times New Roman"/>
          <w:sz w:val="21"/>
          <w:szCs w:val="21"/>
          <w:lang w:val="en-US"/>
        </w:rPr>
        <w:t xml:space="preserve">Nach Toronto folge die </w:t>
      </w:r>
      <w:r w:rsidR="00ED3B47">
        <w:rPr>
          <w:rFonts w:ascii="Times New Roman" w:hAnsi="Times New Roman" w:cs="Times New Roman"/>
          <w:sz w:val="21"/>
          <w:szCs w:val="21"/>
          <w:lang w:val="en-US"/>
        </w:rPr>
        <w:t>"</w:t>
      </w:r>
      <w:r w:rsidR="0064438E" w:rsidRPr="0064438E">
        <w:rPr>
          <w:rFonts w:ascii="Times New Roman" w:hAnsi="Times New Roman" w:cs="Times New Roman"/>
          <w:sz w:val="21"/>
          <w:szCs w:val="21"/>
          <w:lang w:val="en-US"/>
        </w:rPr>
        <w:t>Erweckung</w:t>
      </w:r>
      <w:r w:rsidR="00ED3B47">
        <w:rPr>
          <w:rFonts w:ascii="Times New Roman" w:hAnsi="Times New Roman" w:cs="Times New Roman"/>
          <w:sz w:val="21"/>
          <w:szCs w:val="21"/>
          <w:lang w:val="en-US"/>
        </w:rPr>
        <w:t>"</w:t>
      </w:r>
      <w:r w:rsidR="0064438E" w:rsidRPr="0064438E">
        <w:rPr>
          <w:rFonts w:ascii="Times New Roman" w:hAnsi="Times New Roman" w:cs="Times New Roman"/>
          <w:sz w:val="21"/>
          <w:szCs w:val="21"/>
          <w:lang w:val="en-US"/>
        </w:rPr>
        <w:t xml:space="preserve"> in der </w:t>
      </w:r>
      <w:r w:rsidR="0064438E" w:rsidRPr="0064438E">
        <w:rPr>
          <w:rFonts w:ascii="Times New Roman" w:hAnsi="Times New Roman" w:cs="Times New Roman"/>
          <w:i/>
          <w:sz w:val="21"/>
          <w:szCs w:val="21"/>
          <w:lang w:val="en-US"/>
        </w:rPr>
        <w:t>Brownsville Assemblies of God</w:t>
      </w:r>
      <w:r w:rsidR="0064438E" w:rsidRPr="0064438E">
        <w:rPr>
          <w:rFonts w:ascii="Times New Roman" w:hAnsi="Times New Roman" w:cs="Times New Roman"/>
          <w:sz w:val="21"/>
          <w:szCs w:val="21"/>
          <w:lang w:val="en-US"/>
        </w:rPr>
        <w:t xml:space="preserve"> in Pensacola, Florida. </w:t>
      </w:r>
      <w:r w:rsidR="0064438E" w:rsidRPr="0064438E">
        <w:rPr>
          <w:rFonts w:ascii="Times New Roman" w:hAnsi="Times New Roman" w:cs="Times New Roman"/>
          <w:sz w:val="21"/>
          <w:szCs w:val="21"/>
        </w:rPr>
        <w:t xml:space="preserve">Rust stellt auch hier die </w:t>
      </w:r>
      <w:r w:rsidR="006F076E">
        <w:rPr>
          <w:rFonts w:ascii="Times New Roman" w:hAnsi="Times New Roman" w:cs="Times New Roman"/>
          <w:sz w:val="21"/>
          <w:szCs w:val="21"/>
        </w:rPr>
        <w:t xml:space="preserve">kritische </w:t>
      </w:r>
      <w:r w:rsidR="0064438E" w:rsidRPr="0064438E">
        <w:rPr>
          <w:rFonts w:ascii="Times New Roman" w:hAnsi="Times New Roman" w:cs="Times New Roman"/>
          <w:sz w:val="21"/>
          <w:szCs w:val="21"/>
        </w:rPr>
        <w:t xml:space="preserve">Frage: </w:t>
      </w:r>
      <w:r w:rsidR="00ED3B47">
        <w:rPr>
          <w:rFonts w:ascii="Times New Roman" w:hAnsi="Times New Roman" w:cs="Times New Roman"/>
          <w:sz w:val="21"/>
          <w:szCs w:val="21"/>
        </w:rPr>
        <w:t>"</w:t>
      </w:r>
      <w:r w:rsidR="0064438E" w:rsidRPr="0064438E">
        <w:rPr>
          <w:rFonts w:ascii="Times New Roman" w:hAnsi="Times New Roman" w:cs="Times New Roman"/>
          <w:sz w:val="21"/>
          <w:szCs w:val="21"/>
        </w:rPr>
        <w:t>Hatte diese Erwe</w:t>
      </w:r>
      <w:r w:rsidR="006F076E">
        <w:rPr>
          <w:rFonts w:ascii="Times New Roman" w:hAnsi="Times New Roman" w:cs="Times New Roman"/>
          <w:sz w:val="21"/>
          <w:szCs w:val="21"/>
        </w:rPr>
        <w:t>-</w:t>
      </w:r>
      <w:r w:rsidR="0064438E" w:rsidRPr="0064438E">
        <w:rPr>
          <w:rFonts w:ascii="Times New Roman" w:hAnsi="Times New Roman" w:cs="Times New Roman"/>
          <w:sz w:val="21"/>
          <w:szCs w:val="21"/>
        </w:rPr>
        <w:t>ckungswelle auch Schaden angerichtet?</w:t>
      </w:r>
      <w:r w:rsidR="00ED3B47">
        <w:rPr>
          <w:rFonts w:ascii="Times New Roman" w:hAnsi="Times New Roman" w:cs="Times New Roman"/>
          <w:sz w:val="21"/>
          <w:szCs w:val="21"/>
        </w:rPr>
        <w:t>"</w:t>
      </w:r>
      <w:r w:rsidR="0064438E" w:rsidRPr="0064438E">
        <w:rPr>
          <w:rFonts w:ascii="Times New Roman" w:hAnsi="Times New Roman" w:cs="Times New Roman"/>
          <w:sz w:val="21"/>
          <w:szCs w:val="21"/>
        </w:rPr>
        <w:t xml:space="preserve"> (20). Und erstaunlich </w:t>
      </w:r>
      <w:r w:rsidR="00946273">
        <w:rPr>
          <w:rFonts w:ascii="Times New Roman" w:hAnsi="Times New Roman" w:cs="Times New Roman"/>
          <w:sz w:val="21"/>
          <w:szCs w:val="21"/>
        </w:rPr>
        <w:t>scharf</w:t>
      </w:r>
      <w:r w:rsidR="00946273" w:rsidRPr="0064438E">
        <w:rPr>
          <w:rFonts w:ascii="Times New Roman" w:hAnsi="Times New Roman" w:cs="Times New Roman"/>
          <w:sz w:val="21"/>
          <w:szCs w:val="21"/>
        </w:rPr>
        <w:t xml:space="preserve"> </w:t>
      </w:r>
      <w:r w:rsidR="0064438E" w:rsidRPr="0064438E">
        <w:rPr>
          <w:rFonts w:ascii="Times New Roman" w:hAnsi="Times New Roman" w:cs="Times New Roman"/>
          <w:sz w:val="21"/>
          <w:szCs w:val="21"/>
        </w:rPr>
        <w:t>fallen Rusts Worte in Bezug auf die Wort-des-Glaubens-Bewegung aus, jenes Wohl</w:t>
      </w:r>
      <w:r w:rsidR="006F076E">
        <w:rPr>
          <w:rFonts w:ascii="Times New Roman" w:hAnsi="Times New Roman" w:cs="Times New Roman"/>
          <w:sz w:val="21"/>
          <w:szCs w:val="21"/>
        </w:rPr>
        <w:t>s</w:t>
      </w:r>
      <w:r w:rsidR="0064438E" w:rsidRPr="0064438E">
        <w:rPr>
          <w:rFonts w:ascii="Times New Roman" w:hAnsi="Times New Roman" w:cs="Times New Roman"/>
          <w:sz w:val="21"/>
          <w:szCs w:val="21"/>
        </w:rPr>
        <w:t>tands</w:t>
      </w:r>
      <w:r w:rsidR="00946273">
        <w:rPr>
          <w:rFonts w:ascii="Times New Roman" w:hAnsi="Times New Roman" w:cs="Times New Roman"/>
          <w:sz w:val="21"/>
          <w:szCs w:val="21"/>
        </w:rPr>
        <w:t>-</w:t>
      </w:r>
      <w:r w:rsidR="0064438E" w:rsidRPr="0064438E">
        <w:rPr>
          <w:rFonts w:ascii="Times New Roman" w:hAnsi="Times New Roman" w:cs="Times New Roman"/>
          <w:sz w:val="21"/>
          <w:szCs w:val="21"/>
        </w:rPr>
        <w:t xml:space="preserve">evangelium, welches aus seiner Sicht </w:t>
      </w:r>
      <w:r w:rsidR="00ED3B47">
        <w:rPr>
          <w:rFonts w:ascii="Times New Roman" w:hAnsi="Times New Roman" w:cs="Times New Roman"/>
          <w:sz w:val="21"/>
          <w:szCs w:val="21"/>
        </w:rPr>
        <w:t>"</w:t>
      </w:r>
      <w:r w:rsidR="0064438E" w:rsidRPr="0064438E">
        <w:rPr>
          <w:rFonts w:ascii="Times New Roman" w:hAnsi="Times New Roman" w:cs="Times New Roman"/>
          <w:sz w:val="21"/>
          <w:szCs w:val="21"/>
        </w:rPr>
        <w:t>einseitig und zugleich irreführend und lehrmäßig wie seelsorgerlich unverantwortlich ist</w:t>
      </w:r>
      <w:r w:rsidR="00ED3B47">
        <w:rPr>
          <w:rFonts w:ascii="Times New Roman" w:hAnsi="Times New Roman" w:cs="Times New Roman"/>
          <w:sz w:val="21"/>
          <w:szCs w:val="21"/>
        </w:rPr>
        <w:t>"</w:t>
      </w:r>
      <w:r w:rsidR="0064438E" w:rsidRPr="0064438E">
        <w:rPr>
          <w:rFonts w:ascii="Times New Roman" w:hAnsi="Times New Roman" w:cs="Times New Roman"/>
          <w:sz w:val="21"/>
          <w:szCs w:val="21"/>
        </w:rPr>
        <w:t xml:space="preserve"> (333). Nach 50 Jahren Blütezeit der </w:t>
      </w:r>
      <w:r w:rsidR="00ED3B47">
        <w:rPr>
          <w:rFonts w:ascii="Times New Roman" w:hAnsi="Times New Roman" w:cs="Times New Roman"/>
          <w:sz w:val="21"/>
          <w:szCs w:val="21"/>
        </w:rPr>
        <w:t>"</w:t>
      </w:r>
      <w:r w:rsidR="0064438E" w:rsidRPr="0064438E">
        <w:rPr>
          <w:rFonts w:ascii="Times New Roman" w:hAnsi="Times New Roman" w:cs="Times New Roman"/>
          <w:sz w:val="21"/>
          <w:szCs w:val="21"/>
        </w:rPr>
        <w:t>geistlichen Aufbrüche</w:t>
      </w:r>
      <w:r w:rsidR="00ED3B47">
        <w:rPr>
          <w:rFonts w:ascii="Times New Roman" w:hAnsi="Times New Roman" w:cs="Times New Roman"/>
          <w:sz w:val="21"/>
          <w:szCs w:val="21"/>
        </w:rPr>
        <w:t>"</w:t>
      </w:r>
      <w:r w:rsidR="0064438E" w:rsidRPr="0064438E">
        <w:rPr>
          <w:rFonts w:ascii="Times New Roman" w:hAnsi="Times New Roman" w:cs="Times New Roman"/>
          <w:sz w:val="21"/>
          <w:szCs w:val="21"/>
        </w:rPr>
        <w:t xml:space="preserve"> wirft Rust angesichts der gegenwärtigen Situation der pfingstlich-charismatischen Gemeinden Deutschlands die Frage auf, ob wir von einer </w:t>
      </w:r>
      <w:r w:rsidR="00ED3B47">
        <w:rPr>
          <w:rFonts w:ascii="Times New Roman" w:hAnsi="Times New Roman" w:cs="Times New Roman"/>
          <w:sz w:val="21"/>
          <w:szCs w:val="21"/>
        </w:rPr>
        <w:t>"</w:t>
      </w:r>
      <w:r w:rsidR="0064438E" w:rsidRPr="0064438E">
        <w:rPr>
          <w:rFonts w:ascii="Times New Roman" w:hAnsi="Times New Roman" w:cs="Times New Roman"/>
          <w:sz w:val="21"/>
          <w:szCs w:val="21"/>
        </w:rPr>
        <w:t>postcharismatischen Depression</w:t>
      </w:r>
      <w:r w:rsidR="00ED3B47">
        <w:rPr>
          <w:rFonts w:ascii="Times New Roman" w:hAnsi="Times New Roman" w:cs="Times New Roman"/>
          <w:sz w:val="21"/>
          <w:szCs w:val="21"/>
        </w:rPr>
        <w:t>"</w:t>
      </w:r>
      <w:r w:rsidR="0064438E" w:rsidRPr="0064438E">
        <w:rPr>
          <w:rFonts w:ascii="Times New Roman" w:hAnsi="Times New Roman" w:cs="Times New Roman"/>
          <w:sz w:val="21"/>
          <w:szCs w:val="21"/>
        </w:rPr>
        <w:t xml:space="preserve"> reden müssen (21).</w:t>
      </w:r>
    </w:p>
    <w:p w:rsidR="00667840" w:rsidRPr="009D4DC8" w:rsidRDefault="00A322F7" w:rsidP="00667840">
      <w:pPr>
        <w:spacing w:after="0" w:line="240" w:lineRule="auto"/>
        <w:jc w:val="both"/>
        <w:rPr>
          <w:rFonts w:ascii="Times New Roman" w:hAnsi="Times New Roman" w:cs="Times New Roman"/>
          <w:w w:val="104"/>
          <w:sz w:val="21"/>
          <w:szCs w:val="21"/>
        </w:rPr>
      </w:pPr>
      <w:r>
        <w:rPr>
          <w:rFonts w:ascii="Times New Roman" w:hAnsi="Times New Roman" w:cs="Times New Roman"/>
          <w:sz w:val="21"/>
          <w:szCs w:val="21"/>
        </w:rPr>
        <w:t xml:space="preserve">   </w:t>
      </w:r>
      <w:r w:rsidR="0064438E" w:rsidRPr="0064438E">
        <w:rPr>
          <w:rFonts w:ascii="Times New Roman" w:hAnsi="Times New Roman" w:cs="Times New Roman"/>
          <w:sz w:val="21"/>
          <w:szCs w:val="21"/>
        </w:rPr>
        <w:t xml:space="preserve">Rust stellt sich der Frage, warum die charismatischen Bewegungen so </w:t>
      </w:r>
      <w:r w:rsidR="00ED3B47">
        <w:rPr>
          <w:rFonts w:ascii="Times New Roman" w:hAnsi="Times New Roman" w:cs="Times New Roman"/>
          <w:sz w:val="21"/>
          <w:szCs w:val="21"/>
        </w:rPr>
        <w:t>"</w:t>
      </w:r>
      <w:r w:rsidR="0064438E" w:rsidRPr="0064438E">
        <w:rPr>
          <w:rFonts w:ascii="Times New Roman" w:hAnsi="Times New Roman" w:cs="Times New Roman"/>
          <w:sz w:val="21"/>
          <w:szCs w:val="21"/>
        </w:rPr>
        <w:t>schnell an Schwung verlieren</w:t>
      </w:r>
      <w:r w:rsidR="00ED3B47">
        <w:rPr>
          <w:rFonts w:ascii="Times New Roman" w:hAnsi="Times New Roman" w:cs="Times New Roman"/>
          <w:sz w:val="21"/>
          <w:szCs w:val="21"/>
        </w:rPr>
        <w:t>"</w:t>
      </w:r>
      <w:r w:rsidR="0064438E" w:rsidRPr="0064438E">
        <w:rPr>
          <w:rFonts w:ascii="Times New Roman" w:hAnsi="Times New Roman" w:cs="Times New Roman"/>
          <w:sz w:val="21"/>
          <w:szCs w:val="21"/>
        </w:rPr>
        <w:t xml:space="preserve"> können (27). Er macht </w:t>
      </w:r>
      <w:r w:rsidR="00ED3B47">
        <w:rPr>
          <w:rFonts w:ascii="Times New Roman" w:hAnsi="Times New Roman" w:cs="Times New Roman"/>
          <w:sz w:val="21"/>
          <w:szCs w:val="21"/>
        </w:rPr>
        <w:t>"</w:t>
      </w:r>
      <w:r w:rsidR="0064438E" w:rsidRPr="0064438E">
        <w:rPr>
          <w:rFonts w:ascii="Times New Roman" w:hAnsi="Times New Roman" w:cs="Times New Roman"/>
          <w:sz w:val="21"/>
          <w:szCs w:val="21"/>
        </w:rPr>
        <w:t>Formeln, Rituale, Gewissheiten</w:t>
      </w:r>
      <w:r w:rsidR="00ED3B47">
        <w:rPr>
          <w:rFonts w:ascii="Times New Roman" w:hAnsi="Times New Roman" w:cs="Times New Roman"/>
          <w:sz w:val="21"/>
          <w:szCs w:val="21"/>
        </w:rPr>
        <w:t>"</w:t>
      </w:r>
      <w:r w:rsidR="0064438E" w:rsidRPr="0064438E">
        <w:rPr>
          <w:rFonts w:ascii="Times New Roman" w:hAnsi="Times New Roman" w:cs="Times New Roman"/>
          <w:sz w:val="21"/>
          <w:szCs w:val="21"/>
        </w:rPr>
        <w:t xml:space="preserve"> dafür verantwortlich (ebd.). Auch eine </w:t>
      </w:r>
      <w:r w:rsidR="00ED3B47">
        <w:rPr>
          <w:rFonts w:ascii="Times New Roman" w:hAnsi="Times New Roman" w:cs="Times New Roman"/>
          <w:sz w:val="21"/>
          <w:szCs w:val="21"/>
        </w:rPr>
        <w:t>"</w:t>
      </w:r>
      <w:r w:rsidR="0064438E" w:rsidRPr="0064438E">
        <w:rPr>
          <w:rFonts w:ascii="Times New Roman" w:hAnsi="Times New Roman" w:cs="Times New Roman"/>
          <w:sz w:val="21"/>
          <w:szCs w:val="21"/>
        </w:rPr>
        <w:t>einseitig auf die geistliche Erneuerung des Einzelnen</w:t>
      </w:r>
      <w:r w:rsidR="00ED3B47">
        <w:rPr>
          <w:rFonts w:ascii="Times New Roman" w:hAnsi="Times New Roman" w:cs="Times New Roman"/>
          <w:sz w:val="21"/>
          <w:szCs w:val="21"/>
        </w:rPr>
        <w:t>"</w:t>
      </w:r>
      <w:r w:rsidR="0064438E" w:rsidRPr="0064438E">
        <w:rPr>
          <w:rFonts w:ascii="Times New Roman" w:hAnsi="Times New Roman" w:cs="Times New Roman"/>
          <w:sz w:val="21"/>
          <w:szCs w:val="21"/>
        </w:rPr>
        <w:t xml:space="preserve"> ausgerichtete Haltung kann aus Sicht Rusts den </w:t>
      </w:r>
      <w:r w:rsidR="00ED3B47">
        <w:rPr>
          <w:rFonts w:ascii="Times New Roman" w:hAnsi="Times New Roman" w:cs="Times New Roman"/>
          <w:sz w:val="21"/>
          <w:szCs w:val="21"/>
        </w:rPr>
        <w:t>"</w:t>
      </w:r>
      <w:r w:rsidR="0064438E" w:rsidRPr="0064438E">
        <w:rPr>
          <w:rFonts w:ascii="Times New Roman" w:hAnsi="Times New Roman" w:cs="Times New Roman"/>
          <w:sz w:val="21"/>
          <w:szCs w:val="21"/>
        </w:rPr>
        <w:t>missionarischen Schwung ausbremsen</w:t>
      </w:r>
      <w:r w:rsidR="00ED3B47">
        <w:rPr>
          <w:rFonts w:ascii="Times New Roman" w:hAnsi="Times New Roman" w:cs="Times New Roman"/>
          <w:sz w:val="21"/>
          <w:szCs w:val="21"/>
        </w:rPr>
        <w:t>"</w:t>
      </w:r>
      <w:r w:rsidR="0064438E" w:rsidRPr="0064438E">
        <w:rPr>
          <w:rFonts w:ascii="Times New Roman" w:hAnsi="Times New Roman" w:cs="Times New Roman"/>
          <w:sz w:val="21"/>
          <w:szCs w:val="21"/>
        </w:rPr>
        <w:t xml:space="preserve"> (29). </w:t>
      </w:r>
      <w:r w:rsidR="00ED3B47">
        <w:rPr>
          <w:rFonts w:ascii="Times New Roman" w:hAnsi="Times New Roman" w:cs="Times New Roman"/>
          <w:sz w:val="21"/>
          <w:szCs w:val="21"/>
        </w:rPr>
        <w:t>"</w:t>
      </w:r>
      <w:r w:rsidR="0064438E" w:rsidRPr="0064438E">
        <w:rPr>
          <w:rFonts w:ascii="Times New Roman" w:hAnsi="Times New Roman" w:cs="Times New Roman"/>
          <w:sz w:val="21"/>
          <w:szCs w:val="21"/>
        </w:rPr>
        <w:t>Hierarchien</w:t>
      </w:r>
      <w:r w:rsidR="00ED3B47">
        <w:rPr>
          <w:rFonts w:ascii="Times New Roman" w:hAnsi="Times New Roman" w:cs="Times New Roman"/>
          <w:sz w:val="21"/>
          <w:szCs w:val="21"/>
        </w:rPr>
        <w:t>"</w:t>
      </w:r>
      <w:r w:rsidR="0064438E" w:rsidRPr="0064438E">
        <w:rPr>
          <w:rFonts w:ascii="Times New Roman" w:hAnsi="Times New Roman" w:cs="Times New Roman"/>
          <w:sz w:val="21"/>
          <w:szCs w:val="21"/>
        </w:rPr>
        <w:t xml:space="preserve"> und ein </w:t>
      </w:r>
      <w:r w:rsidR="00ED3B47">
        <w:rPr>
          <w:rFonts w:ascii="Times New Roman" w:hAnsi="Times New Roman" w:cs="Times New Roman"/>
          <w:sz w:val="21"/>
          <w:szCs w:val="21"/>
        </w:rPr>
        <w:t>"</w:t>
      </w:r>
      <w:r w:rsidR="0064438E" w:rsidRPr="0064438E">
        <w:rPr>
          <w:rFonts w:ascii="Times New Roman" w:hAnsi="Times New Roman" w:cs="Times New Roman"/>
          <w:sz w:val="21"/>
          <w:szCs w:val="21"/>
        </w:rPr>
        <w:t>Entmündigungsgebaren</w:t>
      </w:r>
      <w:r w:rsidR="00ED3B47">
        <w:rPr>
          <w:rFonts w:ascii="Times New Roman" w:hAnsi="Times New Roman" w:cs="Times New Roman"/>
          <w:sz w:val="21"/>
          <w:szCs w:val="21"/>
        </w:rPr>
        <w:t>"</w:t>
      </w:r>
      <w:r w:rsidR="0064438E" w:rsidRPr="0064438E">
        <w:rPr>
          <w:rFonts w:ascii="Times New Roman" w:hAnsi="Times New Roman" w:cs="Times New Roman"/>
          <w:sz w:val="21"/>
          <w:szCs w:val="21"/>
        </w:rPr>
        <w:t xml:space="preserve"> durch </w:t>
      </w:r>
      <w:r w:rsidR="0064438E" w:rsidRPr="009D4DC8">
        <w:rPr>
          <w:rFonts w:ascii="Times New Roman" w:hAnsi="Times New Roman" w:cs="Times New Roman"/>
          <w:w w:val="104"/>
          <w:sz w:val="21"/>
          <w:szCs w:val="21"/>
        </w:rPr>
        <w:t xml:space="preserve">das </w:t>
      </w:r>
      <w:r w:rsidR="00ED3B47" w:rsidRPr="009D4DC8">
        <w:rPr>
          <w:rFonts w:ascii="Times New Roman" w:hAnsi="Times New Roman" w:cs="Times New Roman"/>
          <w:w w:val="104"/>
          <w:sz w:val="21"/>
          <w:szCs w:val="21"/>
        </w:rPr>
        <w:t>"</w:t>
      </w:r>
      <w:r w:rsidR="0064438E" w:rsidRPr="009D4DC8">
        <w:rPr>
          <w:rFonts w:ascii="Times New Roman" w:hAnsi="Times New Roman" w:cs="Times New Roman"/>
          <w:w w:val="104"/>
          <w:sz w:val="21"/>
          <w:szCs w:val="21"/>
        </w:rPr>
        <w:t>Amtsgehabe</w:t>
      </w:r>
      <w:r w:rsidR="00ED3B47" w:rsidRPr="009D4DC8">
        <w:rPr>
          <w:rFonts w:ascii="Times New Roman" w:hAnsi="Times New Roman" w:cs="Times New Roman"/>
          <w:w w:val="104"/>
          <w:sz w:val="21"/>
          <w:szCs w:val="21"/>
        </w:rPr>
        <w:t>"</w:t>
      </w:r>
      <w:r w:rsidR="0064438E" w:rsidRPr="009D4DC8">
        <w:rPr>
          <w:rFonts w:ascii="Times New Roman" w:hAnsi="Times New Roman" w:cs="Times New Roman"/>
          <w:w w:val="104"/>
          <w:sz w:val="21"/>
          <w:szCs w:val="21"/>
        </w:rPr>
        <w:t xml:space="preserve"> </w:t>
      </w:r>
      <w:r w:rsidR="009D4DC8" w:rsidRPr="009D4DC8">
        <w:rPr>
          <w:rFonts w:ascii="Times New Roman" w:hAnsi="Times New Roman" w:cs="Times New Roman"/>
          <w:w w:val="104"/>
          <w:sz w:val="21"/>
          <w:szCs w:val="21"/>
        </w:rPr>
        <w:t>vermeintlicher</w:t>
      </w:r>
      <w:r w:rsidR="0064438E" w:rsidRPr="009D4DC8">
        <w:rPr>
          <w:rFonts w:ascii="Times New Roman" w:hAnsi="Times New Roman" w:cs="Times New Roman"/>
          <w:w w:val="104"/>
          <w:sz w:val="21"/>
          <w:szCs w:val="21"/>
        </w:rPr>
        <w:t xml:space="preserve"> </w:t>
      </w:r>
      <w:r w:rsidR="00ED3B47" w:rsidRPr="009D4DC8">
        <w:rPr>
          <w:rFonts w:ascii="Times New Roman" w:hAnsi="Times New Roman" w:cs="Times New Roman"/>
          <w:w w:val="104"/>
          <w:sz w:val="21"/>
          <w:szCs w:val="21"/>
        </w:rPr>
        <w:t>"</w:t>
      </w:r>
      <w:r w:rsidR="0064438E" w:rsidRPr="009D4DC8">
        <w:rPr>
          <w:rFonts w:ascii="Times New Roman" w:hAnsi="Times New Roman" w:cs="Times New Roman"/>
          <w:w w:val="104"/>
          <w:sz w:val="21"/>
          <w:szCs w:val="21"/>
        </w:rPr>
        <w:t>Apostel und Propheten</w:t>
      </w:r>
      <w:r w:rsidR="00ED3B47" w:rsidRPr="009D4DC8">
        <w:rPr>
          <w:rFonts w:ascii="Times New Roman" w:hAnsi="Times New Roman" w:cs="Times New Roman"/>
          <w:w w:val="104"/>
          <w:sz w:val="21"/>
          <w:szCs w:val="21"/>
        </w:rPr>
        <w:t>"</w:t>
      </w:r>
      <w:r w:rsidR="009D4DC8" w:rsidRPr="009D4DC8">
        <w:rPr>
          <w:rFonts w:ascii="Times New Roman" w:hAnsi="Times New Roman" w:cs="Times New Roman"/>
          <w:w w:val="104"/>
          <w:sz w:val="21"/>
          <w:szCs w:val="21"/>
        </w:rPr>
        <w:t>, mit anderen Worten</w:t>
      </w:r>
    </w:p>
    <w:p w:rsidR="0064438E" w:rsidRPr="0064438E" w:rsidRDefault="009D4DC8" w:rsidP="00667840">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der </w:t>
      </w:r>
      <w:r w:rsidR="0064438E" w:rsidRPr="0064438E">
        <w:rPr>
          <w:rFonts w:ascii="Times New Roman" w:hAnsi="Times New Roman" w:cs="Times New Roman"/>
          <w:sz w:val="21"/>
          <w:szCs w:val="21"/>
        </w:rPr>
        <w:t xml:space="preserve">Menschenkult um so manche charismatische Stars, tragen laut Rust gleichfalls dazu bei, dass der Geist sein Werk nicht tun kann (231). Weitere Problemanzeigen sieht Rust in Einseitigkeiten in der Seelsorge (317) und dem Verlust wahrer Gemeinschaft im heutigen </w:t>
      </w:r>
      <w:r w:rsidR="00ED3B47">
        <w:rPr>
          <w:rFonts w:ascii="Times New Roman" w:hAnsi="Times New Roman" w:cs="Times New Roman"/>
          <w:sz w:val="21"/>
          <w:szCs w:val="21"/>
        </w:rPr>
        <w:t>"</w:t>
      </w:r>
      <w:r w:rsidR="0064438E" w:rsidRPr="0064438E">
        <w:rPr>
          <w:rFonts w:ascii="Times New Roman" w:hAnsi="Times New Roman" w:cs="Times New Roman"/>
          <w:sz w:val="21"/>
          <w:szCs w:val="21"/>
        </w:rPr>
        <w:t>Gemeindebetrieb</w:t>
      </w:r>
      <w:r w:rsidR="00ED3B47">
        <w:rPr>
          <w:rFonts w:ascii="Times New Roman" w:hAnsi="Times New Roman" w:cs="Times New Roman"/>
          <w:sz w:val="21"/>
          <w:szCs w:val="21"/>
        </w:rPr>
        <w:t>"</w:t>
      </w:r>
      <w:r w:rsidR="0064438E" w:rsidRPr="0064438E">
        <w:rPr>
          <w:rFonts w:ascii="Times New Roman" w:hAnsi="Times New Roman" w:cs="Times New Roman"/>
          <w:sz w:val="21"/>
          <w:szCs w:val="21"/>
        </w:rPr>
        <w:t xml:space="preserve"> (193).</w:t>
      </w:r>
    </w:p>
    <w:p w:rsidR="0064438E" w:rsidRPr="0064438E" w:rsidRDefault="000D0875" w:rsidP="00667840">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64438E" w:rsidRPr="0064438E">
        <w:rPr>
          <w:rFonts w:ascii="Times New Roman" w:hAnsi="Times New Roman" w:cs="Times New Roman"/>
          <w:sz w:val="21"/>
          <w:szCs w:val="21"/>
        </w:rPr>
        <w:t xml:space="preserve">Trotz der ernüchternden Diagnose des geistlichen Zustands der pfingstlich-charismatischen Bewegung ist Rust dennoch der Überzeugung, dass </w:t>
      </w:r>
      <w:r w:rsidR="00ED3B47">
        <w:rPr>
          <w:rFonts w:ascii="Times New Roman" w:hAnsi="Times New Roman" w:cs="Times New Roman"/>
          <w:sz w:val="21"/>
          <w:szCs w:val="21"/>
        </w:rPr>
        <w:t>"</w:t>
      </w:r>
      <w:r w:rsidR="0064438E" w:rsidRPr="0064438E">
        <w:rPr>
          <w:rFonts w:ascii="Times New Roman" w:hAnsi="Times New Roman" w:cs="Times New Roman"/>
          <w:sz w:val="21"/>
          <w:szCs w:val="21"/>
        </w:rPr>
        <w:t>es der Geist des Lebens ist, dieses Wasser der Lebendigkeit ist ..., das auch heute schon unter den Türschwellen der Kirchen hervorquillt</w:t>
      </w:r>
      <w:r w:rsidR="00ED3B47">
        <w:rPr>
          <w:rFonts w:ascii="Times New Roman" w:hAnsi="Times New Roman" w:cs="Times New Roman"/>
          <w:sz w:val="21"/>
          <w:szCs w:val="21"/>
        </w:rPr>
        <w:t>"</w:t>
      </w:r>
      <w:r w:rsidR="0064438E" w:rsidRPr="0064438E">
        <w:rPr>
          <w:rFonts w:ascii="Times New Roman" w:hAnsi="Times New Roman" w:cs="Times New Roman"/>
          <w:sz w:val="21"/>
          <w:szCs w:val="21"/>
        </w:rPr>
        <w:t xml:space="preserve"> (31). Der</w:t>
      </w:r>
      <w:r w:rsidR="00A322F7">
        <w:rPr>
          <w:rFonts w:ascii="Times New Roman" w:hAnsi="Times New Roman" w:cs="Times New Roman"/>
          <w:sz w:val="21"/>
          <w:szCs w:val="21"/>
        </w:rPr>
        <w:t xml:space="preserve"> </w:t>
      </w:r>
      <w:r w:rsidR="0064438E" w:rsidRPr="0064438E">
        <w:rPr>
          <w:rFonts w:ascii="Times New Roman" w:hAnsi="Times New Roman" w:cs="Times New Roman"/>
          <w:sz w:val="21"/>
          <w:szCs w:val="21"/>
        </w:rPr>
        <w:t>Stagnation oder dem allen</w:t>
      </w:r>
      <w:r w:rsidR="00705A83">
        <w:rPr>
          <w:rFonts w:ascii="Times New Roman" w:hAnsi="Times New Roman" w:cs="Times New Roman"/>
          <w:sz w:val="21"/>
          <w:szCs w:val="21"/>
        </w:rPr>
        <w:t>-</w:t>
      </w:r>
      <w:r w:rsidR="0064438E" w:rsidRPr="0064438E">
        <w:rPr>
          <w:rFonts w:ascii="Times New Roman" w:hAnsi="Times New Roman" w:cs="Times New Roman"/>
          <w:sz w:val="21"/>
          <w:szCs w:val="21"/>
        </w:rPr>
        <w:t>falls mageren Wachstum der charismatischen Bewegung in Deutsch</w:t>
      </w:r>
      <w:r w:rsidR="00705A83">
        <w:rPr>
          <w:rFonts w:ascii="Times New Roman" w:hAnsi="Times New Roman" w:cs="Times New Roman"/>
          <w:sz w:val="21"/>
          <w:szCs w:val="21"/>
        </w:rPr>
        <w:t>-</w:t>
      </w:r>
      <w:r w:rsidR="0064438E" w:rsidRPr="0064438E">
        <w:rPr>
          <w:rFonts w:ascii="Times New Roman" w:hAnsi="Times New Roman" w:cs="Times New Roman"/>
          <w:sz w:val="21"/>
          <w:szCs w:val="21"/>
        </w:rPr>
        <w:t xml:space="preserve">land steht das </w:t>
      </w:r>
      <w:r w:rsidR="00ED3B47">
        <w:rPr>
          <w:rFonts w:ascii="Times New Roman" w:hAnsi="Times New Roman" w:cs="Times New Roman"/>
          <w:sz w:val="21"/>
          <w:szCs w:val="21"/>
        </w:rPr>
        <w:t>"</w:t>
      </w:r>
      <w:r w:rsidR="0064438E" w:rsidRPr="0064438E">
        <w:rPr>
          <w:rFonts w:ascii="Times New Roman" w:hAnsi="Times New Roman" w:cs="Times New Roman"/>
          <w:sz w:val="21"/>
          <w:szCs w:val="21"/>
        </w:rPr>
        <w:t>rasante Wachstum</w:t>
      </w:r>
      <w:r w:rsidR="00ED3B47">
        <w:rPr>
          <w:rFonts w:ascii="Times New Roman" w:hAnsi="Times New Roman" w:cs="Times New Roman"/>
          <w:sz w:val="21"/>
          <w:szCs w:val="21"/>
        </w:rPr>
        <w:t>"</w:t>
      </w:r>
      <w:r w:rsidR="0064438E" w:rsidRPr="0064438E">
        <w:rPr>
          <w:rFonts w:ascii="Times New Roman" w:hAnsi="Times New Roman" w:cs="Times New Roman"/>
          <w:sz w:val="21"/>
          <w:szCs w:val="21"/>
        </w:rPr>
        <w:t xml:space="preserve"> der Bewegung in anderen Ländern gegenüber (15).</w:t>
      </w:r>
    </w:p>
    <w:p w:rsidR="0064438E" w:rsidRPr="0064438E" w:rsidRDefault="0064438E" w:rsidP="00667840">
      <w:pPr>
        <w:spacing w:after="0" w:line="240" w:lineRule="auto"/>
        <w:jc w:val="both"/>
        <w:rPr>
          <w:rFonts w:ascii="Times New Roman" w:hAnsi="Times New Roman" w:cs="Times New Roman"/>
          <w:sz w:val="21"/>
          <w:szCs w:val="21"/>
        </w:rPr>
      </w:pPr>
    </w:p>
    <w:p w:rsidR="0064438E" w:rsidRPr="0064438E" w:rsidRDefault="0064438E" w:rsidP="00667840">
      <w:pPr>
        <w:spacing w:after="0" w:line="240" w:lineRule="auto"/>
        <w:jc w:val="both"/>
        <w:rPr>
          <w:rFonts w:ascii="Times New Roman" w:hAnsi="Times New Roman" w:cs="Times New Roman"/>
          <w:b/>
          <w:sz w:val="21"/>
          <w:szCs w:val="21"/>
        </w:rPr>
      </w:pPr>
      <w:r w:rsidRPr="0064438E">
        <w:rPr>
          <w:rFonts w:ascii="Times New Roman" w:hAnsi="Times New Roman" w:cs="Times New Roman"/>
          <w:b/>
          <w:sz w:val="21"/>
          <w:szCs w:val="21"/>
        </w:rPr>
        <w:t>Der Schatz der Mystik</w:t>
      </w:r>
    </w:p>
    <w:p w:rsidR="0064438E" w:rsidRPr="0064438E" w:rsidRDefault="0064438E" w:rsidP="00667840">
      <w:pPr>
        <w:spacing w:after="0" w:line="240" w:lineRule="auto"/>
        <w:jc w:val="both"/>
        <w:rPr>
          <w:rFonts w:ascii="Times New Roman" w:hAnsi="Times New Roman" w:cs="Times New Roman"/>
          <w:sz w:val="21"/>
          <w:szCs w:val="21"/>
        </w:rPr>
      </w:pPr>
    </w:p>
    <w:p w:rsidR="0064438E" w:rsidRPr="0064438E" w:rsidRDefault="000D0875" w:rsidP="00667840">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64438E" w:rsidRPr="0064438E">
        <w:rPr>
          <w:rFonts w:ascii="Times New Roman" w:hAnsi="Times New Roman" w:cs="Times New Roman"/>
          <w:sz w:val="21"/>
          <w:szCs w:val="21"/>
        </w:rPr>
        <w:t>Rusts Buch will einen Beitrag dazu leisten, dass es hierzulande wieder zu mehr Wachstum kommen kann. Seine Rezepte, die er anführt, bestehen einerseits darin, die bereits angeführten negativen Entwicklungen innerhalb der</w:t>
      </w:r>
      <w:r w:rsidR="00A322F7">
        <w:rPr>
          <w:rFonts w:ascii="Times New Roman" w:hAnsi="Times New Roman" w:cs="Times New Roman"/>
          <w:sz w:val="21"/>
          <w:szCs w:val="21"/>
        </w:rPr>
        <w:t xml:space="preserve"> </w:t>
      </w:r>
      <w:r w:rsidR="0064438E" w:rsidRPr="0064438E">
        <w:rPr>
          <w:rFonts w:ascii="Times New Roman" w:hAnsi="Times New Roman" w:cs="Times New Roman"/>
          <w:sz w:val="21"/>
          <w:szCs w:val="21"/>
        </w:rPr>
        <w:t xml:space="preserve">pfingstlich-charismatischen Bewegung zu korrigieren, andererseits führt Rust seine Leser in die </w:t>
      </w:r>
      <w:r w:rsidR="00C13A29" w:rsidRPr="0064438E">
        <w:rPr>
          <w:rFonts w:ascii="Times New Roman" w:hAnsi="Times New Roman" w:cs="Times New Roman"/>
          <w:sz w:val="21"/>
          <w:szCs w:val="21"/>
        </w:rPr>
        <w:t>Philoso</w:t>
      </w:r>
      <w:r w:rsidR="00C13A29">
        <w:rPr>
          <w:rFonts w:ascii="Times New Roman" w:hAnsi="Times New Roman" w:cs="Times New Roman"/>
          <w:sz w:val="21"/>
          <w:szCs w:val="21"/>
        </w:rPr>
        <w:t>p</w:t>
      </w:r>
      <w:r w:rsidR="00C13A29" w:rsidRPr="0064438E">
        <w:rPr>
          <w:rFonts w:ascii="Times New Roman" w:hAnsi="Times New Roman" w:cs="Times New Roman"/>
          <w:sz w:val="21"/>
          <w:szCs w:val="21"/>
        </w:rPr>
        <w:t>hie</w:t>
      </w:r>
      <w:r w:rsidR="0064438E" w:rsidRPr="0064438E">
        <w:rPr>
          <w:rFonts w:ascii="Times New Roman" w:hAnsi="Times New Roman" w:cs="Times New Roman"/>
          <w:sz w:val="21"/>
          <w:szCs w:val="21"/>
        </w:rPr>
        <w:t xml:space="preserve"> der Emerging Church ein und plädiert außerdem dafür, </w:t>
      </w:r>
      <w:r w:rsidR="00ED3B47">
        <w:rPr>
          <w:rFonts w:ascii="Times New Roman" w:hAnsi="Times New Roman" w:cs="Times New Roman"/>
          <w:sz w:val="21"/>
          <w:szCs w:val="21"/>
        </w:rPr>
        <w:t>"</w:t>
      </w:r>
      <w:r w:rsidR="0064438E" w:rsidRPr="0064438E">
        <w:rPr>
          <w:rFonts w:ascii="Times New Roman" w:hAnsi="Times New Roman" w:cs="Times New Roman"/>
          <w:sz w:val="21"/>
          <w:szCs w:val="21"/>
        </w:rPr>
        <w:t>den Schatz einer vom Geist gewirkten Mystik neu zu entdecken</w:t>
      </w:r>
      <w:r w:rsidR="00ED3B47">
        <w:rPr>
          <w:rFonts w:ascii="Times New Roman" w:hAnsi="Times New Roman" w:cs="Times New Roman"/>
          <w:sz w:val="21"/>
          <w:szCs w:val="21"/>
        </w:rPr>
        <w:t>"</w:t>
      </w:r>
      <w:r w:rsidR="0064438E" w:rsidRPr="0064438E">
        <w:rPr>
          <w:rFonts w:ascii="Times New Roman" w:hAnsi="Times New Roman" w:cs="Times New Roman"/>
          <w:sz w:val="21"/>
          <w:szCs w:val="21"/>
        </w:rPr>
        <w:t xml:space="preserve"> (95).</w:t>
      </w:r>
      <w:r w:rsidR="00866FB1">
        <w:rPr>
          <w:rFonts w:ascii="Times New Roman" w:hAnsi="Times New Roman" w:cs="Times New Roman"/>
          <w:sz w:val="21"/>
          <w:szCs w:val="21"/>
        </w:rPr>
        <w:t xml:space="preserve"> </w:t>
      </w:r>
      <w:r w:rsidR="0064438E" w:rsidRPr="0064438E">
        <w:rPr>
          <w:rFonts w:ascii="Times New Roman" w:hAnsi="Times New Roman" w:cs="Times New Roman"/>
          <w:sz w:val="21"/>
          <w:szCs w:val="21"/>
        </w:rPr>
        <w:t>Die Kirchen</w:t>
      </w:r>
      <w:r w:rsidR="00866FB1">
        <w:rPr>
          <w:rFonts w:ascii="Times New Roman" w:hAnsi="Times New Roman" w:cs="Times New Roman"/>
          <w:sz w:val="21"/>
          <w:szCs w:val="21"/>
        </w:rPr>
        <w:t>g</w:t>
      </w:r>
      <w:r w:rsidR="0064438E" w:rsidRPr="0064438E">
        <w:rPr>
          <w:rFonts w:ascii="Times New Roman" w:hAnsi="Times New Roman" w:cs="Times New Roman"/>
          <w:sz w:val="21"/>
          <w:szCs w:val="21"/>
        </w:rPr>
        <w:t>e</w:t>
      </w:r>
      <w:r w:rsidR="00946273">
        <w:rPr>
          <w:rFonts w:ascii="Times New Roman" w:hAnsi="Times New Roman" w:cs="Times New Roman"/>
          <w:sz w:val="21"/>
          <w:szCs w:val="21"/>
        </w:rPr>
        <w:t>-</w:t>
      </w:r>
      <w:r w:rsidR="0064438E" w:rsidRPr="0064438E">
        <w:rPr>
          <w:rFonts w:ascii="Times New Roman" w:hAnsi="Times New Roman" w:cs="Times New Roman"/>
          <w:sz w:val="21"/>
          <w:szCs w:val="21"/>
        </w:rPr>
        <w:t xml:space="preserve">schichte betrachtet Rust als "wahre Fundgrube christlich-mystischer Erfahrungen" (97). Rust zählt eine ganze Reihe katholischer Mystiker auf, von denen man aus seiner Sicht profitieren kann: Pseudo-Dionysios Aeropagita, Meister Eckhart, Johannes vom Kreuz, Hildegard von Bingen, Mechthild von Magdeburg, Teresa von Avila, u. a. "Als einen Weg der Erkenntnisfindung" dient aus Rusts Sicht dieser Schatz der Mystik (96). Er lobt die </w:t>
      </w:r>
      <w:r w:rsidR="00ED3B47">
        <w:rPr>
          <w:rFonts w:ascii="Times New Roman" w:hAnsi="Times New Roman" w:cs="Times New Roman"/>
          <w:sz w:val="21"/>
          <w:szCs w:val="21"/>
        </w:rPr>
        <w:t>"</w:t>
      </w:r>
      <w:r w:rsidR="0064438E" w:rsidRPr="0064438E">
        <w:rPr>
          <w:rFonts w:ascii="Times New Roman" w:hAnsi="Times New Roman" w:cs="Times New Roman"/>
          <w:sz w:val="21"/>
          <w:szCs w:val="21"/>
        </w:rPr>
        <w:t>Akzente einzelner Mystiker, welche die Mütterlichkeit Gottes herausstellten, und auch die Ansätze der feministischen Theologie</w:t>
      </w:r>
      <w:r w:rsidR="00ED3B47">
        <w:rPr>
          <w:rFonts w:ascii="Times New Roman" w:hAnsi="Times New Roman" w:cs="Times New Roman"/>
          <w:sz w:val="21"/>
          <w:szCs w:val="21"/>
        </w:rPr>
        <w:t>"</w:t>
      </w:r>
      <w:r w:rsidR="0064438E" w:rsidRPr="0064438E">
        <w:rPr>
          <w:rFonts w:ascii="Times New Roman" w:hAnsi="Times New Roman" w:cs="Times New Roman"/>
          <w:sz w:val="21"/>
          <w:szCs w:val="21"/>
        </w:rPr>
        <w:t xml:space="preserve"> (79). </w:t>
      </w:r>
    </w:p>
    <w:p w:rsidR="0064438E" w:rsidRPr="0064438E" w:rsidRDefault="0064438E" w:rsidP="00667840">
      <w:pPr>
        <w:spacing w:after="0" w:line="240" w:lineRule="auto"/>
        <w:jc w:val="both"/>
        <w:rPr>
          <w:rFonts w:ascii="Times New Roman" w:hAnsi="Times New Roman" w:cs="Times New Roman"/>
          <w:sz w:val="21"/>
          <w:szCs w:val="21"/>
        </w:rPr>
      </w:pPr>
      <w:r w:rsidRPr="0064438E">
        <w:rPr>
          <w:rFonts w:ascii="Times New Roman" w:hAnsi="Times New Roman" w:cs="Times New Roman"/>
          <w:sz w:val="21"/>
          <w:szCs w:val="21"/>
        </w:rPr>
        <w:t xml:space="preserve"> </w:t>
      </w:r>
      <w:r w:rsidR="000D0875">
        <w:rPr>
          <w:rFonts w:ascii="Times New Roman" w:hAnsi="Times New Roman" w:cs="Times New Roman"/>
          <w:sz w:val="21"/>
          <w:szCs w:val="21"/>
        </w:rPr>
        <w:t xml:space="preserve">  </w:t>
      </w:r>
      <w:r w:rsidRPr="0064438E">
        <w:rPr>
          <w:rFonts w:ascii="Times New Roman" w:hAnsi="Times New Roman" w:cs="Times New Roman"/>
          <w:sz w:val="21"/>
          <w:szCs w:val="21"/>
        </w:rPr>
        <w:t xml:space="preserve">Rust empfiehlt die </w:t>
      </w:r>
      <w:r w:rsidRPr="0064438E">
        <w:rPr>
          <w:rFonts w:ascii="Times New Roman" w:hAnsi="Times New Roman" w:cs="Times New Roman"/>
          <w:i/>
          <w:sz w:val="21"/>
          <w:szCs w:val="21"/>
        </w:rPr>
        <w:t>Sammlung</w:t>
      </w:r>
      <w:r w:rsidRPr="0064438E">
        <w:rPr>
          <w:rFonts w:ascii="Times New Roman" w:hAnsi="Times New Roman" w:cs="Times New Roman"/>
          <w:sz w:val="21"/>
          <w:szCs w:val="21"/>
        </w:rPr>
        <w:t xml:space="preserve"> – "mit dem Kopf ins Herz hinabsteigen" –, die durch sakrale Räume, Körperhaltung und bewusstes Atmen gefördert wird (98). Dem Beispiel christlicher Mystiker folgend, die sich "um das Loslassen und Leerwerden von allen Gedanken bemühen" (97), benennt er das Ziel der Sammlung, das "Sich-Entleeren" (99). Im Anschluss an die Phase der Sammlung empfiehlt Rust das "betrachtende, meditierende Gebet" nach dem Vorbild von Richard Foster (ebd.). Rust befürwortet Fosters Anweisungen, die Fantasie und Vorstellungskraft (Imagination) im meditativen Gebet einzusetzen, obgleich es Foster selbst ist, der darauf hinweist, dass es "guten Grund  für die Sorge gibt, dass der Gebrauch der Fantasie vom Bösen missbraucht werden könnte" (100).</w:t>
      </w:r>
    </w:p>
    <w:p w:rsidR="00667840" w:rsidRPr="009D4DC8" w:rsidRDefault="000D0875" w:rsidP="00667840">
      <w:pPr>
        <w:spacing w:after="0" w:line="240" w:lineRule="auto"/>
        <w:jc w:val="both"/>
        <w:rPr>
          <w:rFonts w:ascii="Times New Roman" w:hAnsi="Times New Roman" w:cs="Times New Roman"/>
          <w:w w:val="104"/>
          <w:sz w:val="21"/>
          <w:szCs w:val="21"/>
        </w:rPr>
      </w:pPr>
      <w:r>
        <w:rPr>
          <w:rFonts w:ascii="Times New Roman" w:hAnsi="Times New Roman" w:cs="Times New Roman"/>
          <w:sz w:val="21"/>
          <w:szCs w:val="21"/>
        </w:rPr>
        <w:t xml:space="preserve">   </w:t>
      </w:r>
      <w:r w:rsidR="0064438E" w:rsidRPr="0064438E">
        <w:rPr>
          <w:rFonts w:ascii="Times New Roman" w:hAnsi="Times New Roman" w:cs="Times New Roman"/>
          <w:sz w:val="21"/>
          <w:szCs w:val="21"/>
        </w:rPr>
        <w:t xml:space="preserve">Auf das meditative Gebet folgt als höhere Stufe das hörende Gebet, das nicht nur von Gedanken, sondern auch von Bildern und Visionen begleitet sein kann. Ziel der mystischen Sammlung und des meditierenden und hörenden Gebets ist die unio </w:t>
      </w:r>
      <w:r w:rsidR="0064438E" w:rsidRPr="009D4DC8">
        <w:rPr>
          <w:rFonts w:ascii="Times New Roman" w:hAnsi="Times New Roman" w:cs="Times New Roman"/>
          <w:w w:val="104"/>
          <w:sz w:val="21"/>
          <w:szCs w:val="21"/>
        </w:rPr>
        <w:t>mystica, "der Augenblick der Erfüllung, der Ekstase ode</w:t>
      </w:r>
      <w:r w:rsidR="009D4DC8" w:rsidRPr="009D4DC8">
        <w:rPr>
          <w:rFonts w:ascii="Times New Roman" w:hAnsi="Times New Roman" w:cs="Times New Roman"/>
          <w:w w:val="104"/>
          <w:sz w:val="21"/>
          <w:szCs w:val="21"/>
        </w:rPr>
        <w:t>r auch der Vereinigung,</w:t>
      </w:r>
    </w:p>
    <w:p w:rsidR="0064438E" w:rsidRPr="0064438E" w:rsidRDefault="0064438E" w:rsidP="00667840">
      <w:pPr>
        <w:spacing w:after="0" w:line="240" w:lineRule="auto"/>
        <w:jc w:val="both"/>
        <w:rPr>
          <w:rFonts w:ascii="Times New Roman" w:hAnsi="Times New Roman" w:cs="Times New Roman"/>
          <w:sz w:val="21"/>
          <w:szCs w:val="21"/>
        </w:rPr>
      </w:pPr>
      <w:r w:rsidRPr="0064438E">
        <w:rPr>
          <w:rFonts w:ascii="Times New Roman" w:hAnsi="Times New Roman" w:cs="Times New Roman"/>
          <w:sz w:val="21"/>
          <w:szCs w:val="21"/>
        </w:rPr>
        <w:t>des Versinkens der Seele im unendlichen Meer der Gottheit" (101). Rust hat diese Erfahrung bereits mehrfach gemacht: "In der Phase der unio mystica lasse ich mich anschauen und von ihm erkennen" (ebd.). Er betont indessen, dass "Verstand und Mystik keine Gegensätze sind, sondern sich einander zum Klingen bringen" (104).</w:t>
      </w:r>
    </w:p>
    <w:p w:rsidR="0064438E" w:rsidRPr="0064438E" w:rsidRDefault="00B0014F" w:rsidP="00667840">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64438E" w:rsidRPr="0064438E">
        <w:rPr>
          <w:rFonts w:ascii="Times New Roman" w:hAnsi="Times New Roman" w:cs="Times New Roman"/>
          <w:sz w:val="21"/>
          <w:szCs w:val="21"/>
        </w:rPr>
        <w:t xml:space="preserve">Den Umstand, dass Verstand und Mystik sich nicht </w:t>
      </w:r>
      <w:r w:rsidR="00BD75ED">
        <w:rPr>
          <w:rFonts w:ascii="Times New Roman" w:hAnsi="Times New Roman" w:cs="Times New Roman"/>
          <w:sz w:val="21"/>
          <w:szCs w:val="21"/>
        </w:rPr>
        <w:t>gegenseitig</w:t>
      </w:r>
      <w:r w:rsidR="0064438E" w:rsidRPr="0064438E">
        <w:rPr>
          <w:rFonts w:ascii="Times New Roman" w:hAnsi="Times New Roman" w:cs="Times New Roman"/>
          <w:sz w:val="21"/>
          <w:szCs w:val="21"/>
        </w:rPr>
        <w:t xml:space="preserve"> ausschließen, erläutert Rust nicht weiter. Wie sollen Vernunft und Mystik in Einklang gebracht werden, wenn mystische Erfahrungen nur durch das "Loslassen und Leerwerden von allen Gedanken" und dem "Sich-Entleeren" überhaupt erst ermöglicht werden? Wenn der Verstand im Zuge mystischer Erfahrungen ausgeschaltet wird, aber im christlichen Leben dennoch seinen Platz haben soll, dann muss der Gläubige ständig hin- und herschalten</w:t>
      </w:r>
      <w:r w:rsidR="00A322F7">
        <w:rPr>
          <w:rFonts w:ascii="Times New Roman" w:hAnsi="Times New Roman" w:cs="Times New Roman"/>
          <w:sz w:val="21"/>
          <w:szCs w:val="21"/>
        </w:rPr>
        <w:t xml:space="preserve"> </w:t>
      </w:r>
      <w:r w:rsidR="0064438E" w:rsidRPr="0064438E">
        <w:rPr>
          <w:rFonts w:ascii="Times New Roman" w:hAnsi="Times New Roman" w:cs="Times New Roman"/>
          <w:sz w:val="21"/>
          <w:szCs w:val="21"/>
        </w:rPr>
        <w:t>zwischen aktivem und passivem, entleerten Verstand.</w:t>
      </w:r>
    </w:p>
    <w:p w:rsidR="0064438E" w:rsidRPr="0064438E" w:rsidRDefault="00B0014F" w:rsidP="00667840">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64438E" w:rsidRPr="0064438E">
        <w:rPr>
          <w:rFonts w:ascii="Times New Roman" w:hAnsi="Times New Roman" w:cs="Times New Roman"/>
          <w:sz w:val="21"/>
          <w:szCs w:val="21"/>
        </w:rPr>
        <w:t>Auf den Seiten 95 - 104, in welchen Rust seine mystische Theologie</w:t>
      </w:r>
      <w:r w:rsidR="00946273" w:rsidRPr="00946273">
        <w:rPr>
          <w:rFonts w:ascii="Times New Roman" w:hAnsi="Times New Roman" w:cs="Times New Roman"/>
          <w:sz w:val="21"/>
          <w:szCs w:val="21"/>
        </w:rPr>
        <w:t xml:space="preserve"> </w:t>
      </w:r>
      <w:r w:rsidR="00946273">
        <w:rPr>
          <w:rFonts w:ascii="Times New Roman" w:hAnsi="Times New Roman" w:cs="Times New Roman"/>
          <w:sz w:val="21"/>
          <w:szCs w:val="21"/>
        </w:rPr>
        <w:t>erörtert</w:t>
      </w:r>
      <w:r w:rsidR="0064438E" w:rsidRPr="0064438E">
        <w:rPr>
          <w:rFonts w:ascii="Times New Roman" w:hAnsi="Times New Roman" w:cs="Times New Roman"/>
          <w:sz w:val="21"/>
          <w:szCs w:val="21"/>
        </w:rPr>
        <w:t>, finden sich gerade einmal vier Bibelstellen (Mt 6,24; 1Kor 2,7-12; 1Petr 5,7; 2Kor 3,18), um seine Thesen zu untermauern. Dem stehen Zitate von Karl Barth, Jürgen Moltmann, Teresa von Avila, Karl Rahner und Richard Foster sowie die Er</w:t>
      </w:r>
      <w:r w:rsidR="00946273">
        <w:rPr>
          <w:rFonts w:ascii="Times New Roman" w:hAnsi="Times New Roman" w:cs="Times New Roman"/>
          <w:sz w:val="21"/>
          <w:szCs w:val="21"/>
        </w:rPr>
        <w:t>-</w:t>
      </w:r>
      <w:r w:rsidR="0064438E" w:rsidRPr="0064438E">
        <w:rPr>
          <w:rFonts w:ascii="Times New Roman" w:hAnsi="Times New Roman" w:cs="Times New Roman"/>
          <w:sz w:val="21"/>
          <w:szCs w:val="21"/>
        </w:rPr>
        <w:t xml:space="preserve">wähnung von 10 katholischen Mystikern gegenüber. Ein längerer Abschnitt nimmt auf die </w:t>
      </w:r>
      <w:r w:rsidR="00D8659C">
        <w:rPr>
          <w:rFonts w:ascii="Times New Roman" w:hAnsi="Times New Roman" w:cs="Times New Roman"/>
          <w:sz w:val="21"/>
          <w:szCs w:val="21"/>
        </w:rPr>
        <w:t>Vorstellung</w:t>
      </w:r>
      <w:r w:rsidR="0064438E" w:rsidRPr="0064438E">
        <w:rPr>
          <w:rFonts w:ascii="Times New Roman" w:hAnsi="Times New Roman" w:cs="Times New Roman"/>
          <w:sz w:val="21"/>
          <w:szCs w:val="21"/>
        </w:rPr>
        <w:t xml:space="preserve">en Richard Fosters Bezug. Statt dass Rust die Aussagen Fosters </w:t>
      </w:r>
      <w:r w:rsidR="00946273">
        <w:rPr>
          <w:rFonts w:ascii="Times New Roman" w:hAnsi="Times New Roman" w:cs="Times New Roman"/>
          <w:sz w:val="21"/>
          <w:szCs w:val="21"/>
        </w:rPr>
        <w:t>sowie</w:t>
      </w:r>
      <w:r w:rsidR="0064438E" w:rsidRPr="0064438E">
        <w:rPr>
          <w:rFonts w:ascii="Times New Roman" w:hAnsi="Times New Roman" w:cs="Times New Roman"/>
          <w:sz w:val="21"/>
          <w:szCs w:val="21"/>
        </w:rPr>
        <w:t xml:space="preserve"> der vielen angeführten Mystiker anhand der Bibel prüft, geht er still</w:t>
      </w:r>
      <w:r w:rsidR="00946273">
        <w:rPr>
          <w:rFonts w:ascii="Times New Roman" w:hAnsi="Times New Roman" w:cs="Times New Roman"/>
          <w:sz w:val="21"/>
          <w:szCs w:val="21"/>
        </w:rPr>
        <w:t>-</w:t>
      </w:r>
      <w:r w:rsidR="0064438E" w:rsidRPr="0064438E">
        <w:rPr>
          <w:rFonts w:ascii="Times New Roman" w:hAnsi="Times New Roman" w:cs="Times New Roman"/>
          <w:sz w:val="21"/>
          <w:szCs w:val="21"/>
        </w:rPr>
        <w:t>schweigend davon aus, dass es sich bei den kontemplativen und mystischen Methoden katholischer Mystiker um biblisch legitime Praktiken handelt.</w:t>
      </w:r>
    </w:p>
    <w:p w:rsidR="0064438E" w:rsidRPr="0064438E" w:rsidRDefault="00B0014F" w:rsidP="00667840">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64438E" w:rsidRPr="0064438E">
        <w:rPr>
          <w:rFonts w:ascii="Times New Roman" w:hAnsi="Times New Roman" w:cs="Times New Roman"/>
          <w:sz w:val="21"/>
          <w:szCs w:val="21"/>
        </w:rPr>
        <w:t xml:space="preserve">Wenn man obendrein die angeführten Bibelstellen im Kontext betrachtet, wird noch deutlicher, dass man diese bei sorgfältiger Auslegung niemals als Beweisstellen für mystische Praktiken heranziehen kann. Es sei hier lediglich ein Beispiel angeführt. Rust zitiert im Zusammenhang mit dem </w:t>
      </w:r>
      <w:r w:rsidR="00ED3B47">
        <w:rPr>
          <w:rFonts w:ascii="Times New Roman" w:hAnsi="Times New Roman" w:cs="Times New Roman"/>
          <w:sz w:val="21"/>
          <w:szCs w:val="21"/>
        </w:rPr>
        <w:t>"</w:t>
      </w:r>
      <w:r w:rsidR="0064438E" w:rsidRPr="0064438E">
        <w:rPr>
          <w:rFonts w:ascii="Times New Roman" w:hAnsi="Times New Roman" w:cs="Times New Roman"/>
          <w:sz w:val="21"/>
          <w:szCs w:val="21"/>
        </w:rPr>
        <w:t>Sich-Entleeren und Stille-werden</w:t>
      </w:r>
      <w:r w:rsidR="00ED3B47">
        <w:rPr>
          <w:rFonts w:ascii="Times New Roman" w:hAnsi="Times New Roman" w:cs="Times New Roman"/>
          <w:sz w:val="21"/>
          <w:szCs w:val="21"/>
        </w:rPr>
        <w:t>"</w:t>
      </w:r>
      <w:r w:rsidR="0064438E" w:rsidRPr="0064438E">
        <w:rPr>
          <w:rFonts w:ascii="Times New Roman" w:hAnsi="Times New Roman" w:cs="Times New Roman"/>
          <w:sz w:val="21"/>
          <w:szCs w:val="21"/>
        </w:rPr>
        <w:t xml:space="preserve"> (99) den Vers aus 1Petrus 5,7: </w:t>
      </w:r>
      <w:r w:rsidR="00ED3B47">
        <w:rPr>
          <w:rFonts w:ascii="Times New Roman" w:hAnsi="Times New Roman" w:cs="Times New Roman"/>
          <w:sz w:val="21"/>
          <w:szCs w:val="21"/>
        </w:rPr>
        <w:t>"</w:t>
      </w:r>
      <w:r w:rsidR="0064438E" w:rsidRPr="0064438E">
        <w:rPr>
          <w:rFonts w:ascii="Times New Roman" w:hAnsi="Times New Roman" w:cs="Times New Roman"/>
          <w:sz w:val="21"/>
          <w:szCs w:val="21"/>
        </w:rPr>
        <w:t>All eure Sorge werft auf ihn, denn er sorgt für euch.</w:t>
      </w:r>
      <w:r w:rsidR="00ED3B47">
        <w:rPr>
          <w:rFonts w:ascii="Times New Roman" w:hAnsi="Times New Roman" w:cs="Times New Roman"/>
          <w:sz w:val="21"/>
          <w:szCs w:val="21"/>
        </w:rPr>
        <w:t>"</w:t>
      </w:r>
      <w:r w:rsidR="0064438E" w:rsidRPr="0064438E">
        <w:rPr>
          <w:rFonts w:ascii="Times New Roman" w:hAnsi="Times New Roman" w:cs="Times New Roman"/>
          <w:sz w:val="21"/>
          <w:szCs w:val="21"/>
        </w:rPr>
        <w:t xml:space="preserve"> Petrus rät den Empfängern seines Briefes, ihre Sorgen auf Jesus zu werfen, im Vertrauen, dass er sich um die Probleme kümmert und sich um uns sorgt. Dies, und nicht mehr, hatte der Apostel im Sinn, als er diese Verse niederschrieb. Petrus hatte gewiss nicht an eine Stilleübung oder an ein Entleeren des Verstandes als Teil ein</w:t>
      </w:r>
      <w:r w:rsidR="00866FB1">
        <w:rPr>
          <w:rFonts w:ascii="Times New Roman" w:hAnsi="Times New Roman" w:cs="Times New Roman"/>
          <w:sz w:val="21"/>
          <w:szCs w:val="21"/>
        </w:rPr>
        <w:t>er meditativen Sammlung gedacht</w:t>
      </w:r>
      <w:r w:rsidR="0064438E" w:rsidRPr="0064438E">
        <w:rPr>
          <w:rFonts w:ascii="Times New Roman" w:hAnsi="Times New Roman" w:cs="Times New Roman"/>
          <w:sz w:val="21"/>
          <w:szCs w:val="21"/>
        </w:rPr>
        <w:t>.</w:t>
      </w:r>
    </w:p>
    <w:p w:rsidR="0064438E" w:rsidRPr="0064438E" w:rsidRDefault="00B0014F" w:rsidP="00667840">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64438E" w:rsidRPr="0064438E">
        <w:rPr>
          <w:rFonts w:ascii="Times New Roman" w:hAnsi="Times New Roman" w:cs="Times New Roman"/>
          <w:sz w:val="21"/>
          <w:szCs w:val="21"/>
        </w:rPr>
        <w:t>An anderer Stelle verweist Rust auf den Apostel Petrus (im Buch irrtümlich</w:t>
      </w:r>
      <w:r w:rsidR="00705A83">
        <w:rPr>
          <w:rFonts w:ascii="Times New Roman" w:hAnsi="Times New Roman" w:cs="Times New Roman"/>
          <w:sz w:val="21"/>
          <w:szCs w:val="21"/>
        </w:rPr>
        <w:t>-</w:t>
      </w:r>
      <w:r w:rsidR="0064438E" w:rsidRPr="0064438E">
        <w:rPr>
          <w:rFonts w:ascii="Times New Roman" w:hAnsi="Times New Roman" w:cs="Times New Roman"/>
          <w:sz w:val="21"/>
          <w:szCs w:val="21"/>
        </w:rPr>
        <w:t xml:space="preserve">erweise </w:t>
      </w:r>
      <w:r w:rsidR="00BD75ED">
        <w:rPr>
          <w:rFonts w:ascii="Times New Roman" w:hAnsi="Times New Roman" w:cs="Times New Roman"/>
          <w:sz w:val="21"/>
          <w:szCs w:val="21"/>
        </w:rPr>
        <w:t>"</w:t>
      </w:r>
      <w:r w:rsidR="0064438E" w:rsidRPr="0064438E">
        <w:rPr>
          <w:rFonts w:ascii="Times New Roman" w:hAnsi="Times New Roman" w:cs="Times New Roman"/>
          <w:sz w:val="21"/>
          <w:szCs w:val="21"/>
        </w:rPr>
        <w:t>Apostel Paulus</w:t>
      </w:r>
      <w:r w:rsidR="00BD75ED">
        <w:rPr>
          <w:rFonts w:ascii="Times New Roman" w:hAnsi="Times New Roman" w:cs="Times New Roman"/>
          <w:sz w:val="21"/>
          <w:szCs w:val="21"/>
        </w:rPr>
        <w:t>"</w:t>
      </w:r>
      <w:r w:rsidR="0064438E" w:rsidRPr="0064438E">
        <w:rPr>
          <w:rFonts w:ascii="Times New Roman" w:hAnsi="Times New Roman" w:cs="Times New Roman"/>
          <w:sz w:val="21"/>
          <w:szCs w:val="21"/>
        </w:rPr>
        <w:t>), der laut Apostelgeschichte 10</w:t>
      </w:r>
      <w:r w:rsidR="00BD75ED">
        <w:rPr>
          <w:rFonts w:ascii="Times New Roman" w:hAnsi="Times New Roman" w:cs="Times New Roman"/>
          <w:sz w:val="21"/>
          <w:szCs w:val="21"/>
        </w:rPr>
        <w:t>,10</w:t>
      </w:r>
      <w:r w:rsidR="0064438E" w:rsidRPr="0064438E">
        <w:rPr>
          <w:rFonts w:ascii="Times New Roman" w:hAnsi="Times New Roman" w:cs="Times New Roman"/>
          <w:sz w:val="21"/>
          <w:szCs w:val="21"/>
        </w:rPr>
        <w:t xml:space="preserve"> eine </w:t>
      </w:r>
      <w:r w:rsidR="00BD75ED">
        <w:rPr>
          <w:rFonts w:ascii="Times New Roman" w:hAnsi="Times New Roman" w:cs="Times New Roman"/>
          <w:sz w:val="21"/>
          <w:szCs w:val="21"/>
        </w:rPr>
        <w:t>"</w:t>
      </w:r>
      <w:r w:rsidR="00BD75ED" w:rsidRPr="00BD75ED">
        <w:rPr>
          <w:rFonts w:ascii="Times New Roman" w:hAnsi="Times New Roman" w:cs="Times New Roman"/>
        </w:rPr>
        <w:t>Verzückung" (</w:t>
      </w:r>
      <w:r w:rsidR="00BD75ED" w:rsidRPr="00BD75ED">
        <w:rPr>
          <w:rFonts w:ascii="Times New Roman" w:hAnsi="Times New Roman" w:cs="Times New Roman"/>
          <w:i/>
        </w:rPr>
        <w:t>gr.</w:t>
      </w:r>
      <w:r w:rsidR="00BD75ED" w:rsidRPr="00BD75ED">
        <w:rPr>
          <w:rFonts w:ascii="Times New Roman" w:hAnsi="Times New Roman" w:cs="Times New Roman"/>
        </w:rPr>
        <w:t xml:space="preserve"> </w:t>
      </w:r>
      <w:r w:rsidR="00BD75ED" w:rsidRPr="00BD75ED">
        <w:rPr>
          <w:rFonts w:ascii="Times New Roman" w:hAnsi="Times New Roman" w:cs="Times New Roman"/>
          <w:bCs/>
          <w:color w:val="000000"/>
        </w:rPr>
        <w:t>ἔκστασις; Ekstasis, Außer</w:t>
      </w:r>
      <w:r w:rsidR="00BD75ED">
        <w:rPr>
          <w:rFonts w:ascii="Times New Roman" w:hAnsi="Times New Roman" w:cs="Times New Roman"/>
          <w:bCs/>
          <w:color w:val="000000"/>
        </w:rPr>
        <w:t>-</w:t>
      </w:r>
      <w:r w:rsidR="00BD75ED" w:rsidRPr="00BD75ED">
        <w:rPr>
          <w:rFonts w:ascii="Times New Roman" w:hAnsi="Times New Roman" w:cs="Times New Roman"/>
          <w:bCs/>
          <w:color w:val="000000"/>
        </w:rPr>
        <w:t>sich</w:t>
      </w:r>
      <w:r w:rsidR="00BD75ED">
        <w:rPr>
          <w:rFonts w:ascii="Times New Roman" w:hAnsi="Times New Roman" w:cs="Times New Roman"/>
          <w:bCs/>
          <w:color w:val="000000"/>
        </w:rPr>
        <w:t>-</w:t>
      </w:r>
      <w:r w:rsidR="00BD75ED" w:rsidRPr="00BD75ED">
        <w:rPr>
          <w:rFonts w:ascii="Times New Roman" w:hAnsi="Times New Roman" w:cs="Times New Roman"/>
          <w:bCs/>
          <w:color w:val="000000"/>
        </w:rPr>
        <w:t xml:space="preserve">sein) </w:t>
      </w:r>
      <w:r w:rsidR="0064438E" w:rsidRPr="0064438E">
        <w:rPr>
          <w:rFonts w:ascii="Times New Roman" w:hAnsi="Times New Roman" w:cs="Times New Roman"/>
          <w:sz w:val="21"/>
          <w:szCs w:val="21"/>
        </w:rPr>
        <w:t xml:space="preserve">erlebte. Diese Schriftstelle führte dazu, dass die Stellungnahme der Bundesleitung (BEFG) die Toronto-Bewegung (extremcharismatische </w:t>
      </w:r>
      <w:r w:rsidR="00BD75ED">
        <w:rPr>
          <w:rFonts w:ascii="Times New Roman" w:hAnsi="Times New Roman" w:cs="Times New Roman"/>
          <w:sz w:val="21"/>
          <w:szCs w:val="21"/>
        </w:rPr>
        <w:t>"</w:t>
      </w:r>
      <w:r w:rsidR="0064438E" w:rsidRPr="0064438E">
        <w:rPr>
          <w:rFonts w:ascii="Times New Roman" w:hAnsi="Times New Roman" w:cs="Times New Roman"/>
          <w:sz w:val="21"/>
          <w:szCs w:val="21"/>
        </w:rPr>
        <w:t>Erweckung</w:t>
      </w:r>
      <w:r w:rsidR="00BD75ED">
        <w:rPr>
          <w:rFonts w:ascii="Times New Roman" w:hAnsi="Times New Roman" w:cs="Times New Roman"/>
          <w:sz w:val="21"/>
          <w:szCs w:val="21"/>
        </w:rPr>
        <w:t>"</w:t>
      </w:r>
      <w:r w:rsidR="0064438E" w:rsidRPr="0064438E">
        <w:rPr>
          <w:rFonts w:ascii="Times New Roman" w:hAnsi="Times New Roman" w:cs="Times New Roman"/>
          <w:sz w:val="21"/>
          <w:szCs w:val="21"/>
        </w:rPr>
        <w:t xml:space="preserve"> Anfang der 1990er im kanadischen Toronto) weder positiv noch negativ beurteilte. Dass die </w:t>
      </w:r>
      <w:r w:rsidR="00BD75ED">
        <w:rPr>
          <w:rFonts w:ascii="Times New Roman" w:hAnsi="Times New Roman" w:cs="Times New Roman"/>
          <w:sz w:val="21"/>
          <w:szCs w:val="21"/>
        </w:rPr>
        <w:t>"</w:t>
      </w:r>
      <w:r w:rsidR="0064438E" w:rsidRPr="0064438E">
        <w:rPr>
          <w:rFonts w:ascii="Times New Roman" w:hAnsi="Times New Roman" w:cs="Times New Roman"/>
          <w:sz w:val="21"/>
          <w:szCs w:val="21"/>
        </w:rPr>
        <w:t>Ekstase</w:t>
      </w:r>
      <w:r w:rsidR="00BD75ED">
        <w:rPr>
          <w:rFonts w:ascii="Times New Roman" w:hAnsi="Times New Roman" w:cs="Times New Roman"/>
          <w:sz w:val="21"/>
          <w:szCs w:val="21"/>
        </w:rPr>
        <w:t>"</w:t>
      </w:r>
      <w:r w:rsidR="0064438E" w:rsidRPr="0064438E">
        <w:rPr>
          <w:rFonts w:ascii="Times New Roman" w:hAnsi="Times New Roman" w:cs="Times New Roman"/>
          <w:sz w:val="21"/>
          <w:szCs w:val="21"/>
        </w:rPr>
        <w:t xml:space="preserve"> des Petrus aller Wahr</w:t>
      </w:r>
      <w:r w:rsidR="00BD75ED">
        <w:rPr>
          <w:rFonts w:ascii="Times New Roman" w:hAnsi="Times New Roman" w:cs="Times New Roman"/>
          <w:sz w:val="21"/>
          <w:szCs w:val="21"/>
        </w:rPr>
        <w:t>-</w:t>
      </w:r>
      <w:r w:rsidR="0064438E" w:rsidRPr="0064438E">
        <w:rPr>
          <w:rFonts w:ascii="Times New Roman" w:hAnsi="Times New Roman" w:cs="Times New Roman"/>
          <w:sz w:val="21"/>
          <w:szCs w:val="21"/>
        </w:rPr>
        <w:t>scheinlichkeit nach ein einmaliger Fall im geistlichen Leben des Apostels war, eben</w:t>
      </w:r>
      <w:r w:rsidR="00C64FC8">
        <w:rPr>
          <w:rFonts w:ascii="Times New Roman" w:hAnsi="Times New Roman" w:cs="Times New Roman"/>
          <w:sz w:val="21"/>
          <w:szCs w:val="21"/>
        </w:rPr>
        <w:t>falls</w:t>
      </w:r>
      <w:r w:rsidR="0064438E" w:rsidRPr="0064438E">
        <w:rPr>
          <w:rFonts w:ascii="Times New Roman" w:hAnsi="Times New Roman" w:cs="Times New Roman"/>
          <w:sz w:val="21"/>
          <w:szCs w:val="21"/>
        </w:rPr>
        <w:t xml:space="preserve"> wie die Entrückungserfahrung des Apostels Paulus in den dritten Himmel, wurde von Rust </w:t>
      </w:r>
      <w:r w:rsidR="00C64FC8">
        <w:rPr>
          <w:rFonts w:ascii="Times New Roman" w:hAnsi="Times New Roman" w:cs="Times New Roman"/>
          <w:sz w:val="21"/>
          <w:szCs w:val="21"/>
        </w:rPr>
        <w:t>ebenso wenig</w:t>
      </w:r>
      <w:r w:rsidR="0064438E" w:rsidRPr="0064438E">
        <w:rPr>
          <w:rFonts w:ascii="Times New Roman" w:hAnsi="Times New Roman" w:cs="Times New Roman"/>
          <w:sz w:val="21"/>
          <w:szCs w:val="21"/>
        </w:rPr>
        <w:t xml:space="preserve"> in Erwägung gezogen</w:t>
      </w:r>
      <w:r w:rsidR="00C64FC8">
        <w:rPr>
          <w:rFonts w:ascii="Times New Roman" w:hAnsi="Times New Roman" w:cs="Times New Roman"/>
          <w:sz w:val="21"/>
          <w:szCs w:val="21"/>
        </w:rPr>
        <w:t xml:space="preserve"> wie der gesamte Schriftbefund</w:t>
      </w:r>
      <w:r w:rsidR="0064438E" w:rsidRPr="0064438E">
        <w:rPr>
          <w:rFonts w:ascii="Times New Roman" w:hAnsi="Times New Roman" w:cs="Times New Roman"/>
          <w:sz w:val="21"/>
          <w:szCs w:val="21"/>
        </w:rPr>
        <w:t xml:space="preserve">. Vielmehr betrachtet er diesen biblischen Bericht als </w:t>
      </w:r>
      <w:r w:rsidR="00C64FC8">
        <w:rPr>
          <w:rFonts w:ascii="Times New Roman" w:hAnsi="Times New Roman" w:cs="Times New Roman"/>
          <w:sz w:val="21"/>
          <w:szCs w:val="21"/>
        </w:rPr>
        <w:t xml:space="preserve">Präzedenzfall und </w:t>
      </w:r>
      <w:r w:rsidR="0064438E" w:rsidRPr="0064438E">
        <w:rPr>
          <w:rFonts w:ascii="Times New Roman" w:hAnsi="Times New Roman" w:cs="Times New Roman"/>
          <w:sz w:val="21"/>
          <w:szCs w:val="21"/>
        </w:rPr>
        <w:t>Legitimation für mystische Erfahrungen.</w:t>
      </w:r>
    </w:p>
    <w:p w:rsidR="0064438E" w:rsidRPr="0064438E" w:rsidRDefault="00B0014F" w:rsidP="00667840">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64438E" w:rsidRPr="0064438E">
        <w:rPr>
          <w:rFonts w:ascii="Times New Roman" w:hAnsi="Times New Roman" w:cs="Times New Roman"/>
          <w:sz w:val="21"/>
          <w:szCs w:val="21"/>
        </w:rPr>
        <w:t>Nirgends in der Bibel stößt man auf Anweisungen oder Methoden, welche ekstatisch-mystische Erfahrungen herbeiführen können oder sollen. Sowohl bei Petrus als auch bei Paulus handelt es sich um Erfahrungen, denen sie passiv ausgeliefert waren und die sie selbst nicht aktiv gesucht oder herbeimeditiert hatten. Es geschah an ihnen als ein besonderes Zeichen Gottes und war nicht</w:t>
      </w:r>
      <w:r w:rsidR="00A322F7">
        <w:rPr>
          <w:rFonts w:ascii="Times New Roman" w:hAnsi="Times New Roman" w:cs="Times New Roman"/>
          <w:sz w:val="21"/>
          <w:szCs w:val="21"/>
        </w:rPr>
        <w:t xml:space="preserve"> </w:t>
      </w:r>
      <w:r w:rsidR="0064438E" w:rsidRPr="0064438E">
        <w:rPr>
          <w:rFonts w:ascii="Times New Roman" w:hAnsi="Times New Roman" w:cs="Times New Roman"/>
          <w:sz w:val="21"/>
          <w:szCs w:val="21"/>
        </w:rPr>
        <w:t xml:space="preserve">wiederholbar. Diesen Aspekt muss man bedenken, wenn Mystiker im Allgemeinen oder die Charismatiker, die den sogenannten Toronto-Segen anstreben, wiederholt nach mystischen oder übernatürlichen Erfahrungen trachten. </w:t>
      </w:r>
    </w:p>
    <w:p w:rsidR="0064438E" w:rsidRPr="0064438E" w:rsidRDefault="00B0014F" w:rsidP="00667840">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64438E" w:rsidRPr="0064438E">
        <w:rPr>
          <w:rFonts w:ascii="Times New Roman" w:hAnsi="Times New Roman" w:cs="Times New Roman"/>
          <w:sz w:val="21"/>
          <w:szCs w:val="21"/>
        </w:rPr>
        <w:t xml:space="preserve">Auch das Alte Testament macht deutlich, dass die Gruppe der Ekstatiker den falschen und die Gruppe der Nicht-Ekstatiker den wahren Propheten zugeordnet wird, wie der Alttestamentler Sigmund Mowinckel nachgewiesen hat. Robert L. Alden </w:t>
      </w:r>
      <w:r w:rsidR="00D8659C">
        <w:rPr>
          <w:rFonts w:ascii="Times New Roman" w:hAnsi="Times New Roman" w:cs="Times New Roman"/>
          <w:sz w:val="21"/>
          <w:szCs w:val="21"/>
        </w:rPr>
        <w:t>weist</w:t>
      </w:r>
      <w:r w:rsidR="0064438E" w:rsidRPr="0064438E">
        <w:rPr>
          <w:rFonts w:ascii="Times New Roman" w:hAnsi="Times New Roman" w:cs="Times New Roman"/>
          <w:sz w:val="21"/>
          <w:szCs w:val="21"/>
        </w:rPr>
        <w:t xml:space="preserve"> in seinem Artikel </w:t>
      </w:r>
      <w:r w:rsidR="0064438E" w:rsidRPr="0064438E">
        <w:rPr>
          <w:rFonts w:ascii="Times New Roman" w:hAnsi="Times New Roman" w:cs="Times New Roman"/>
          <w:i/>
          <w:sz w:val="21"/>
          <w:szCs w:val="21"/>
        </w:rPr>
        <w:t>Ecstasy and the Prophets</w:t>
      </w:r>
      <w:r w:rsidR="00D8659C">
        <w:rPr>
          <w:rFonts w:ascii="Times New Roman" w:hAnsi="Times New Roman" w:cs="Times New Roman"/>
          <w:sz w:val="21"/>
          <w:szCs w:val="21"/>
        </w:rPr>
        <w:t xml:space="preserve"> nach</w:t>
      </w:r>
      <w:r w:rsidR="0064438E" w:rsidRPr="0064438E">
        <w:rPr>
          <w:rFonts w:ascii="Times New Roman" w:hAnsi="Times New Roman" w:cs="Times New Roman"/>
          <w:sz w:val="21"/>
          <w:szCs w:val="21"/>
        </w:rPr>
        <w:t xml:space="preserve">, dass die LXX (Septuaginta: </w:t>
      </w:r>
      <w:r w:rsidR="00D8659C">
        <w:rPr>
          <w:rFonts w:ascii="Times New Roman" w:hAnsi="Times New Roman" w:cs="Times New Roman"/>
          <w:sz w:val="21"/>
          <w:szCs w:val="21"/>
        </w:rPr>
        <w:t>griec</w:t>
      </w:r>
      <w:r w:rsidR="00866FB1">
        <w:rPr>
          <w:rFonts w:ascii="Times New Roman" w:hAnsi="Times New Roman" w:cs="Times New Roman"/>
          <w:sz w:val="21"/>
          <w:szCs w:val="21"/>
        </w:rPr>
        <w:t>h</w:t>
      </w:r>
      <w:r w:rsidR="0064438E" w:rsidRPr="0064438E">
        <w:rPr>
          <w:rFonts w:ascii="Times New Roman" w:hAnsi="Times New Roman" w:cs="Times New Roman"/>
          <w:sz w:val="21"/>
          <w:szCs w:val="21"/>
        </w:rPr>
        <w:t xml:space="preserve">ische Übersetzung des hebräischen Alten Testaments) das griechische Wort </w:t>
      </w:r>
      <w:r w:rsidR="0064438E" w:rsidRPr="0064438E">
        <w:rPr>
          <w:rFonts w:ascii="Times New Roman" w:hAnsi="Times New Roman" w:cs="Times New Roman"/>
          <w:i/>
          <w:sz w:val="21"/>
          <w:szCs w:val="21"/>
        </w:rPr>
        <w:t>ekstasis</w:t>
      </w:r>
      <w:r w:rsidR="0064438E" w:rsidRPr="0064438E">
        <w:rPr>
          <w:rFonts w:ascii="Times New Roman" w:hAnsi="Times New Roman" w:cs="Times New Roman"/>
          <w:sz w:val="21"/>
          <w:szCs w:val="21"/>
        </w:rPr>
        <w:t xml:space="preserve"> 27 Mal für 11 verschiedene hebräische Worte ver</w:t>
      </w:r>
      <w:r w:rsidR="00ED3B47">
        <w:rPr>
          <w:rFonts w:ascii="Times New Roman" w:hAnsi="Times New Roman" w:cs="Times New Roman"/>
          <w:sz w:val="21"/>
          <w:szCs w:val="21"/>
        </w:rPr>
        <w:t>-</w:t>
      </w:r>
      <w:r w:rsidR="0064438E" w:rsidRPr="0064438E">
        <w:rPr>
          <w:rFonts w:ascii="Times New Roman" w:hAnsi="Times New Roman" w:cs="Times New Roman"/>
          <w:sz w:val="21"/>
          <w:szCs w:val="21"/>
        </w:rPr>
        <w:t>wendet.</w:t>
      </w:r>
      <w:r w:rsidR="0064438E" w:rsidRPr="00946273">
        <w:rPr>
          <w:rFonts w:ascii="Times New Roman" w:hAnsi="Times New Roman" w:cs="Times New Roman"/>
          <w:sz w:val="21"/>
          <w:szCs w:val="21"/>
          <w:vertAlign w:val="superscript"/>
        </w:rPr>
        <w:t>1</w:t>
      </w:r>
      <w:r w:rsidR="0064438E" w:rsidRPr="0064438E">
        <w:rPr>
          <w:rFonts w:ascii="Times New Roman" w:hAnsi="Times New Roman" w:cs="Times New Roman"/>
          <w:sz w:val="21"/>
          <w:szCs w:val="21"/>
        </w:rPr>
        <w:t xml:space="preserve"> Alden kommt zu dem Schluss: </w:t>
      </w:r>
      <w:r w:rsidR="00ED3B47">
        <w:rPr>
          <w:rFonts w:ascii="Times New Roman" w:hAnsi="Times New Roman" w:cs="Times New Roman"/>
          <w:sz w:val="21"/>
          <w:szCs w:val="21"/>
        </w:rPr>
        <w:t>"</w:t>
      </w:r>
      <w:r w:rsidR="0064438E" w:rsidRPr="0064438E">
        <w:rPr>
          <w:rFonts w:ascii="Times New Roman" w:hAnsi="Times New Roman" w:cs="Times New Roman"/>
          <w:sz w:val="21"/>
          <w:szCs w:val="21"/>
        </w:rPr>
        <w:t>Es gibt nicht eine einzige einleuchtende Darstellung eines Propheten Jahwes, der in Ekstase gerät.</w:t>
      </w:r>
      <w:r w:rsidR="00ED3B47">
        <w:rPr>
          <w:rFonts w:ascii="Times New Roman" w:hAnsi="Times New Roman" w:cs="Times New Roman"/>
          <w:sz w:val="21"/>
          <w:szCs w:val="21"/>
        </w:rPr>
        <w:t>"</w:t>
      </w:r>
      <w:r w:rsidR="0064438E" w:rsidRPr="00946273">
        <w:rPr>
          <w:rFonts w:ascii="Times New Roman" w:hAnsi="Times New Roman" w:cs="Times New Roman"/>
          <w:sz w:val="21"/>
          <w:szCs w:val="21"/>
          <w:vertAlign w:val="superscript"/>
        </w:rPr>
        <w:t>2</w:t>
      </w:r>
      <w:r w:rsidR="0064438E" w:rsidRPr="0064438E">
        <w:rPr>
          <w:rFonts w:ascii="Times New Roman" w:hAnsi="Times New Roman" w:cs="Times New Roman"/>
          <w:sz w:val="21"/>
          <w:szCs w:val="21"/>
        </w:rPr>
        <w:t xml:space="preserve"> Ekstase ist demnach kein Aushängeschild besonderer Geistlichkeit, sondern im Gegenteil eher ein Etikett für seelisch-fleischliches Gebaren. Und auch dem Neuen Testament ist Ekstase als legitimer Weg praktischer Frömmigkeit fremd und begegnet dem Leser nur in wenigen Ausnahmen zumeist in einem besonderen heilsgeschichtlichen Kontext - Petrus sieht in seiner </w:t>
      </w:r>
      <w:r w:rsidR="00ED3B47">
        <w:rPr>
          <w:rFonts w:ascii="Times New Roman" w:hAnsi="Times New Roman" w:cs="Times New Roman"/>
          <w:sz w:val="21"/>
          <w:szCs w:val="21"/>
        </w:rPr>
        <w:t>"</w:t>
      </w:r>
      <w:r w:rsidR="0064438E" w:rsidRPr="0064438E">
        <w:rPr>
          <w:rFonts w:ascii="Times New Roman" w:hAnsi="Times New Roman" w:cs="Times New Roman"/>
          <w:sz w:val="21"/>
          <w:szCs w:val="21"/>
        </w:rPr>
        <w:t>Ekstase</w:t>
      </w:r>
      <w:r w:rsidR="00ED3B47">
        <w:rPr>
          <w:rFonts w:ascii="Times New Roman" w:hAnsi="Times New Roman" w:cs="Times New Roman"/>
          <w:sz w:val="21"/>
          <w:szCs w:val="21"/>
        </w:rPr>
        <w:t>"</w:t>
      </w:r>
      <w:r w:rsidR="0064438E" w:rsidRPr="0064438E">
        <w:rPr>
          <w:rFonts w:ascii="Times New Roman" w:hAnsi="Times New Roman" w:cs="Times New Roman"/>
          <w:sz w:val="21"/>
          <w:szCs w:val="21"/>
        </w:rPr>
        <w:t>, dass Gott nichts für unrein erklärt und auch die Heiden in das neue Gottesvolk integriert.</w:t>
      </w:r>
    </w:p>
    <w:p w:rsidR="0064438E" w:rsidRPr="0064438E" w:rsidRDefault="00B0014F" w:rsidP="00667840">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64438E" w:rsidRPr="0064438E">
        <w:rPr>
          <w:rFonts w:ascii="Times New Roman" w:hAnsi="Times New Roman" w:cs="Times New Roman"/>
          <w:sz w:val="21"/>
          <w:szCs w:val="21"/>
        </w:rPr>
        <w:t>Wer die meditativen Methoden, wie sie Rust in seinem Buch lehrt, biblisch begründen will, muss Schriftstellen aus der Bibel, vor allem aus dem Neuen Testa</w:t>
      </w:r>
      <w:r w:rsidR="00D8659C">
        <w:rPr>
          <w:rFonts w:ascii="Times New Roman" w:hAnsi="Times New Roman" w:cs="Times New Roman"/>
          <w:sz w:val="21"/>
          <w:szCs w:val="21"/>
        </w:rPr>
        <w:t>-</w:t>
      </w:r>
      <w:r w:rsidR="0064438E" w:rsidRPr="0064438E">
        <w:rPr>
          <w:rFonts w:ascii="Times New Roman" w:hAnsi="Times New Roman" w:cs="Times New Roman"/>
          <w:sz w:val="21"/>
          <w:szCs w:val="21"/>
        </w:rPr>
        <w:t xml:space="preserve">ment, anführen, um seinen Standpunkt zu untermauern. Verse der Schrift anzuführen ohne ihren wahren inhaltlichen Gehalt </w:t>
      </w:r>
      <w:r w:rsidR="00275801">
        <w:rPr>
          <w:rFonts w:ascii="Times New Roman" w:hAnsi="Times New Roman" w:cs="Times New Roman"/>
          <w:sz w:val="21"/>
          <w:szCs w:val="21"/>
        </w:rPr>
        <w:t xml:space="preserve">zu beachten </w:t>
      </w:r>
      <w:r w:rsidR="0064438E" w:rsidRPr="0064438E">
        <w:rPr>
          <w:rFonts w:ascii="Times New Roman" w:hAnsi="Times New Roman" w:cs="Times New Roman"/>
          <w:sz w:val="21"/>
          <w:szCs w:val="21"/>
        </w:rPr>
        <w:t>und ohne dass eine gründliche Untersuchung der Bedeutung eines Verses erfolgt, um diese Schrift</w:t>
      </w:r>
      <w:r w:rsidR="00275801">
        <w:rPr>
          <w:rFonts w:ascii="Times New Roman" w:hAnsi="Times New Roman" w:cs="Times New Roman"/>
          <w:sz w:val="21"/>
          <w:szCs w:val="21"/>
        </w:rPr>
        <w:t>-</w:t>
      </w:r>
      <w:r w:rsidR="0064438E" w:rsidRPr="0064438E">
        <w:rPr>
          <w:rFonts w:ascii="Times New Roman" w:hAnsi="Times New Roman" w:cs="Times New Roman"/>
          <w:sz w:val="21"/>
          <w:szCs w:val="21"/>
        </w:rPr>
        <w:t>stellen irgendwie in das eigene mystische Konzept einzubauen, ist wenig glaubwürdig. Die Bibel kennt keine mystische Theologie. Es waren die Glaubensstreiter der Reformation, die mit Schwärmern und Mystikern ihrer Zeit gebrochen haben und deren Lehre und Handeln im Licht der Schrift enttarnten.</w:t>
      </w:r>
    </w:p>
    <w:p w:rsidR="00667840" w:rsidRPr="009D4DC8" w:rsidRDefault="00B0014F" w:rsidP="00667840">
      <w:pPr>
        <w:spacing w:after="0" w:line="240" w:lineRule="auto"/>
        <w:jc w:val="both"/>
        <w:rPr>
          <w:rFonts w:ascii="Times New Roman" w:hAnsi="Times New Roman" w:cs="Times New Roman"/>
          <w:w w:val="104"/>
          <w:sz w:val="21"/>
          <w:szCs w:val="21"/>
        </w:rPr>
      </w:pPr>
      <w:r>
        <w:rPr>
          <w:rFonts w:ascii="Times New Roman" w:hAnsi="Times New Roman" w:cs="Times New Roman"/>
          <w:sz w:val="21"/>
          <w:szCs w:val="21"/>
        </w:rPr>
        <w:t xml:space="preserve">   </w:t>
      </w:r>
      <w:r w:rsidR="0064438E" w:rsidRPr="0064438E">
        <w:rPr>
          <w:rFonts w:ascii="Times New Roman" w:hAnsi="Times New Roman" w:cs="Times New Roman"/>
          <w:sz w:val="21"/>
          <w:szCs w:val="21"/>
        </w:rPr>
        <w:t xml:space="preserve">Der </w:t>
      </w:r>
      <w:r w:rsidR="009A2EAC">
        <w:rPr>
          <w:rFonts w:ascii="Times New Roman" w:hAnsi="Times New Roman" w:cs="Times New Roman"/>
          <w:sz w:val="21"/>
          <w:szCs w:val="21"/>
        </w:rPr>
        <w:t>bibeltreue Theologe</w:t>
      </w:r>
      <w:r w:rsidR="0064438E" w:rsidRPr="0064438E">
        <w:rPr>
          <w:rFonts w:ascii="Times New Roman" w:hAnsi="Times New Roman" w:cs="Times New Roman"/>
          <w:sz w:val="21"/>
          <w:szCs w:val="21"/>
        </w:rPr>
        <w:t xml:space="preserve"> Karl Heim schrieb im Jahre 1925: </w:t>
      </w:r>
      <w:r w:rsidR="00ED3B47">
        <w:rPr>
          <w:rFonts w:ascii="Times New Roman" w:hAnsi="Times New Roman" w:cs="Times New Roman"/>
          <w:sz w:val="21"/>
          <w:szCs w:val="21"/>
        </w:rPr>
        <w:t>"</w:t>
      </w:r>
      <w:r w:rsidR="0064438E" w:rsidRPr="0064438E">
        <w:rPr>
          <w:rFonts w:ascii="Times New Roman" w:hAnsi="Times New Roman" w:cs="Times New Roman"/>
          <w:sz w:val="21"/>
          <w:szCs w:val="21"/>
        </w:rPr>
        <w:t xml:space="preserve">... mystische Rauschzustände kann man gemeinsam haben unter einer Massensuggestion, aber Wahrheitserkenntnisse und Gewissenserfahrungen sind einsame Erlebnisse. Alles, was ich unter der Suggestion eines Menschen glaube und erlebe, </w:t>
      </w:r>
      <w:r w:rsidR="0064438E" w:rsidRPr="0064438E">
        <w:rPr>
          <w:rFonts w:ascii="Times New Roman" w:hAnsi="Times New Roman" w:cs="Times New Roman"/>
          <w:b/>
          <w:bCs/>
          <w:sz w:val="21"/>
          <w:szCs w:val="21"/>
        </w:rPr>
        <w:t xml:space="preserve">das ist gerade </w:t>
      </w:r>
      <w:r w:rsidR="0064438E" w:rsidRPr="0064438E">
        <w:rPr>
          <w:rFonts w:ascii="Times New Roman" w:hAnsi="Times New Roman" w:cs="Times New Roman"/>
          <w:b/>
          <w:bCs/>
          <w:i/>
          <w:iCs/>
          <w:sz w:val="21"/>
          <w:szCs w:val="21"/>
        </w:rPr>
        <w:t>kein</w:t>
      </w:r>
      <w:r w:rsidR="0064438E" w:rsidRPr="0064438E">
        <w:rPr>
          <w:rFonts w:ascii="Times New Roman" w:hAnsi="Times New Roman" w:cs="Times New Roman"/>
          <w:b/>
          <w:bCs/>
          <w:sz w:val="21"/>
          <w:szCs w:val="21"/>
        </w:rPr>
        <w:t xml:space="preserve"> Erlebnis mit Gott</w:t>
      </w:r>
      <w:r w:rsidR="0064438E" w:rsidRPr="0064438E">
        <w:rPr>
          <w:rFonts w:ascii="Times New Roman" w:hAnsi="Times New Roman" w:cs="Times New Roman"/>
          <w:sz w:val="21"/>
          <w:szCs w:val="21"/>
        </w:rPr>
        <w:t xml:space="preserve">. Wir können nur durch einen klaren geistigen Akt zu Gott kommen, ... nicht durch untergeistige Rauschzustände. Alle klaren, geistigen Akte lassen sich im Wort aussprechen und entstehen durchs Wort. </w:t>
      </w:r>
      <w:r w:rsidR="0064438E" w:rsidRPr="0064438E">
        <w:rPr>
          <w:rFonts w:ascii="Times New Roman" w:hAnsi="Times New Roman" w:cs="Times New Roman"/>
          <w:b/>
          <w:sz w:val="21"/>
          <w:szCs w:val="21"/>
        </w:rPr>
        <w:t>Wir finden also Gott nur durch das Wort und ein geistiges Vernehmen des Worts</w:t>
      </w:r>
      <w:r w:rsidR="0064438E" w:rsidRPr="0064438E">
        <w:rPr>
          <w:rFonts w:ascii="Times New Roman" w:hAnsi="Times New Roman" w:cs="Times New Roman"/>
          <w:sz w:val="21"/>
          <w:szCs w:val="21"/>
        </w:rPr>
        <w:t xml:space="preserve">, nicht durch wortlose und wortfremde Unendlichkeitsmystik ... Immer, wenn wir die großen </w:t>
      </w:r>
      <w:r w:rsidR="0064438E" w:rsidRPr="009D4DC8">
        <w:rPr>
          <w:rFonts w:ascii="Times New Roman" w:hAnsi="Times New Roman" w:cs="Times New Roman"/>
          <w:w w:val="106"/>
          <w:sz w:val="21"/>
          <w:szCs w:val="21"/>
        </w:rPr>
        <w:t>Vertreter und</w:t>
      </w:r>
      <w:r w:rsidR="00A322F7" w:rsidRPr="009D4DC8">
        <w:rPr>
          <w:rFonts w:ascii="Times New Roman" w:hAnsi="Times New Roman" w:cs="Times New Roman"/>
          <w:w w:val="106"/>
          <w:sz w:val="21"/>
          <w:szCs w:val="21"/>
        </w:rPr>
        <w:t xml:space="preserve"> </w:t>
      </w:r>
      <w:r w:rsidR="0064438E" w:rsidRPr="009D4DC8">
        <w:rPr>
          <w:rFonts w:ascii="Times New Roman" w:hAnsi="Times New Roman" w:cs="Times New Roman"/>
          <w:w w:val="106"/>
          <w:sz w:val="21"/>
          <w:szCs w:val="21"/>
        </w:rPr>
        <w:t>Vertreterinnen der katholischen Frömmigkeit betrachten, die den</w:t>
      </w:r>
      <w:r w:rsidR="0064438E" w:rsidRPr="009D4DC8">
        <w:rPr>
          <w:rFonts w:ascii="Times New Roman" w:hAnsi="Times New Roman" w:cs="Times New Roman"/>
          <w:w w:val="104"/>
          <w:sz w:val="21"/>
          <w:szCs w:val="21"/>
        </w:rPr>
        <w:t xml:space="preserve"> </w:t>
      </w:r>
    </w:p>
    <w:p w:rsidR="0064438E" w:rsidRPr="0064438E" w:rsidRDefault="0064438E" w:rsidP="00667840">
      <w:pPr>
        <w:spacing w:after="0" w:line="240" w:lineRule="auto"/>
        <w:jc w:val="both"/>
        <w:rPr>
          <w:rFonts w:ascii="Times New Roman" w:hAnsi="Times New Roman" w:cs="Times New Roman"/>
          <w:sz w:val="21"/>
          <w:szCs w:val="21"/>
        </w:rPr>
      </w:pPr>
      <w:r w:rsidRPr="0064438E">
        <w:rPr>
          <w:rFonts w:ascii="Times New Roman" w:hAnsi="Times New Roman" w:cs="Times New Roman"/>
          <w:sz w:val="21"/>
          <w:szCs w:val="21"/>
        </w:rPr>
        <w:t xml:space="preserve">höchsten Gipfel der Ekstase erklommen, stehen wir vor dem letzten Entweder Oder, um das sich der Kampf der Religionen in der ganzen Religionsgeschichte dreht. Entweder der himmlische Rausch, den diese Persönlichkeiten erreicht haben, ist wirklich eine Berührung mit Gott, oder aber wir können Gott nur in einem einsamen geistigen Akt finden, also in nüchterner Klarheit. Jeder von uns steht vor diesem </w:t>
      </w:r>
      <w:r w:rsidRPr="0064438E">
        <w:rPr>
          <w:rFonts w:ascii="Times New Roman" w:hAnsi="Times New Roman" w:cs="Times New Roman"/>
          <w:b/>
          <w:sz w:val="21"/>
          <w:szCs w:val="21"/>
        </w:rPr>
        <w:t>Entweder Oder</w:t>
      </w:r>
      <w:r w:rsidRPr="0064438E">
        <w:rPr>
          <w:rFonts w:ascii="Times New Roman" w:hAnsi="Times New Roman" w:cs="Times New Roman"/>
          <w:sz w:val="21"/>
          <w:szCs w:val="21"/>
        </w:rPr>
        <w:t xml:space="preserve"> und muss sich entweder für die eine oder für die andere Auffassung entscheiden. Davon hängt dann unsere Stellung zur katholischen und protestantischen Frömmigkeit, ja unsere ganze Weltanschauung ab.</w:t>
      </w:r>
      <w:r w:rsidR="00ED3B47">
        <w:rPr>
          <w:rFonts w:ascii="Times New Roman" w:hAnsi="Times New Roman" w:cs="Times New Roman"/>
          <w:sz w:val="21"/>
          <w:szCs w:val="21"/>
        </w:rPr>
        <w:t>"</w:t>
      </w:r>
      <w:r w:rsidRPr="00946273">
        <w:rPr>
          <w:rFonts w:ascii="Times New Roman" w:hAnsi="Times New Roman" w:cs="Times New Roman"/>
          <w:sz w:val="21"/>
          <w:szCs w:val="21"/>
          <w:vertAlign w:val="superscript"/>
        </w:rPr>
        <w:t>3</w:t>
      </w:r>
    </w:p>
    <w:p w:rsidR="0064438E" w:rsidRPr="0064438E" w:rsidRDefault="00B0014F" w:rsidP="00667840">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64438E" w:rsidRPr="0064438E">
        <w:rPr>
          <w:rFonts w:ascii="Times New Roman" w:hAnsi="Times New Roman" w:cs="Times New Roman"/>
          <w:sz w:val="21"/>
          <w:szCs w:val="21"/>
        </w:rPr>
        <w:t xml:space="preserve">Rudi Holzhauer wies in den 1980er Jahren treffend auf den immer populärer werdenden Trend zur Mystik hin und erklärte: </w:t>
      </w:r>
      <w:r w:rsidR="00ED3B47">
        <w:rPr>
          <w:rFonts w:ascii="Times New Roman" w:hAnsi="Times New Roman" w:cs="Times New Roman"/>
          <w:sz w:val="21"/>
          <w:szCs w:val="21"/>
        </w:rPr>
        <w:t>"</w:t>
      </w:r>
      <w:r w:rsidR="0064438E" w:rsidRPr="0064438E">
        <w:rPr>
          <w:rFonts w:ascii="Times New Roman" w:hAnsi="Times New Roman" w:cs="Times New Roman"/>
          <w:sz w:val="21"/>
          <w:szCs w:val="21"/>
        </w:rPr>
        <w:t>Das religiöse Erscheinungsbild der Gegenwart wird zunehmend von einem neuen Hang zur Mystik bestimmt... Die Flucht nach innen, in die eigene Seelenwelt, ist aber nicht gleichzeitig der Weg nach oben, zu Gott, wie man erhofft und irrtümlich annimmt - mögen uns das die Altmeister der Mystik der Religionen auch noch so 'glaubhaft' bezeugen! In der Mystik wird das transzendentale Erlebnis, die Begegnung mit dem angeblich 'Göttlichen', über das Zeugnis der Heiligen Schrift gestellt!</w:t>
      </w:r>
      <w:r w:rsidR="00ED3B47">
        <w:rPr>
          <w:rFonts w:ascii="Times New Roman" w:hAnsi="Times New Roman" w:cs="Times New Roman"/>
          <w:sz w:val="21"/>
          <w:szCs w:val="21"/>
        </w:rPr>
        <w:t>"</w:t>
      </w:r>
      <w:r w:rsidR="0064438E" w:rsidRPr="00946273">
        <w:rPr>
          <w:rFonts w:ascii="Times New Roman" w:hAnsi="Times New Roman" w:cs="Times New Roman"/>
          <w:sz w:val="21"/>
          <w:szCs w:val="21"/>
          <w:vertAlign w:val="superscript"/>
        </w:rPr>
        <w:t>4</w:t>
      </w:r>
      <w:r w:rsidR="00A322F7">
        <w:rPr>
          <w:rFonts w:ascii="Times New Roman" w:hAnsi="Times New Roman" w:cs="Times New Roman"/>
          <w:sz w:val="21"/>
          <w:szCs w:val="21"/>
        </w:rPr>
        <w:t xml:space="preserve"> </w:t>
      </w:r>
      <w:r w:rsidR="0064438E" w:rsidRPr="0064438E">
        <w:rPr>
          <w:rFonts w:ascii="Times New Roman" w:hAnsi="Times New Roman" w:cs="Times New Roman"/>
          <w:sz w:val="21"/>
          <w:szCs w:val="21"/>
        </w:rPr>
        <w:t>Rust, der selbst mys</w:t>
      </w:r>
      <w:r w:rsidR="00705A83">
        <w:rPr>
          <w:rFonts w:ascii="Times New Roman" w:hAnsi="Times New Roman" w:cs="Times New Roman"/>
          <w:sz w:val="21"/>
          <w:szCs w:val="21"/>
        </w:rPr>
        <w:t>-</w:t>
      </w:r>
      <w:r w:rsidR="0064438E" w:rsidRPr="0064438E">
        <w:rPr>
          <w:rFonts w:ascii="Times New Roman" w:hAnsi="Times New Roman" w:cs="Times New Roman"/>
          <w:sz w:val="21"/>
          <w:szCs w:val="21"/>
        </w:rPr>
        <w:t>tische Praktiken ausübt, folgt dem spirituellen Zeitgeist und lehrt kontemplative Methoden, die weder biblisch noch protestantisch sind. Es ist traurig, die zu</w:t>
      </w:r>
      <w:r w:rsidR="00705A83">
        <w:rPr>
          <w:rFonts w:ascii="Times New Roman" w:hAnsi="Times New Roman" w:cs="Times New Roman"/>
          <w:sz w:val="21"/>
          <w:szCs w:val="21"/>
        </w:rPr>
        <w:t>-</w:t>
      </w:r>
      <w:r w:rsidR="0064438E" w:rsidRPr="0064438E">
        <w:rPr>
          <w:rFonts w:ascii="Times New Roman" w:hAnsi="Times New Roman" w:cs="Times New Roman"/>
          <w:sz w:val="21"/>
          <w:szCs w:val="21"/>
        </w:rPr>
        <w:t xml:space="preserve">nehmende Begeisterung der Evangelikalen für die Mystik beobachten zu müssen, wobei das Interesse für Gottes Wort immer weiter in den Hintergrund </w:t>
      </w:r>
      <w:r w:rsidR="00705A83">
        <w:rPr>
          <w:rFonts w:ascii="Times New Roman" w:hAnsi="Times New Roman" w:cs="Times New Roman"/>
          <w:sz w:val="21"/>
          <w:szCs w:val="21"/>
        </w:rPr>
        <w:t>rückt</w:t>
      </w:r>
      <w:r w:rsidR="0064438E" w:rsidRPr="0064438E">
        <w:rPr>
          <w:rFonts w:ascii="Times New Roman" w:hAnsi="Times New Roman" w:cs="Times New Roman"/>
          <w:sz w:val="21"/>
          <w:szCs w:val="21"/>
        </w:rPr>
        <w:t>.</w:t>
      </w:r>
    </w:p>
    <w:p w:rsidR="0064438E" w:rsidRPr="0064438E" w:rsidRDefault="00B0014F" w:rsidP="00667840">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64438E" w:rsidRPr="0064438E">
        <w:rPr>
          <w:rFonts w:ascii="Times New Roman" w:hAnsi="Times New Roman" w:cs="Times New Roman"/>
          <w:sz w:val="21"/>
          <w:szCs w:val="21"/>
        </w:rPr>
        <w:t>Auch Rusts Versuch, Meditation als christozentrische Übung (99) oder trinitarische Praxis (100) auszuweisen, um sie zu legitimieren, lenkt von der Grundfrage, dem Entweder Oder, zweier unterschiedlicher Auffassungen ab. Ohne biblische Beweisführung schwimmt Rust auf der mystischen Welle mit, um in eine</w:t>
      </w:r>
      <w:r w:rsidR="00A322F7">
        <w:rPr>
          <w:rFonts w:ascii="Times New Roman" w:hAnsi="Times New Roman" w:cs="Times New Roman"/>
          <w:sz w:val="21"/>
          <w:szCs w:val="21"/>
        </w:rPr>
        <w:t xml:space="preserve"> </w:t>
      </w:r>
      <w:r w:rsidR="0064438E" w:rsidRPr="0064438E">
        <w:rPr>
          <w:rFonts w:ascii="Times New Roman" w:hAnsi="Times New Roman" w:cs="Times New Roman"/>
          <w:sz w:val="21"/>
          <w:szCs w:val="21"/>
        </w:rPr>
        <w:t xml:space="preserve">vermeintliche Gottesgegenwart zu treten. Die Bibel lehrt, dass es nicht mystische Erfahrungen sind, die den Zugang zum Vater ermöglichen, sondern der Glaube aus Gnade (Rö 5,1-2; Eph 3,12; Hebr 4,16; 10,22). </w:t>
      </w:r>
    </w:p>
    <w:p w:rsidR="0064438E" w:rsidRPr="0064438E" w:rsidRDefault="0064438E" w:rsidP="00667840">
      <w:pPr>
        <w:spacing w:after="0" w:line="240" w:lineRule="auto"/>
        <w:jc w:val="both"/>
        <w:rPr>
          <w:rFonts w:ascii="Times New Roman" w:hAnsi="Times New Roman" w:cs="Times New Roman"/>
          <w:sz w:val="21"/>
          <w:szCs w:val="21"/>
        </w:rPr>
      </w:pPr>
    </w:p>
    <w:p w:rsidR="0064438E" w:rsidRPr="0064438E" w:rsidRDefault="0064438E" w:rsidP="00667840">
      <w:pPr>
        <w:spacing w:after="0" w:line="240" w:lineRule="auto"/>
        <w:jc w:val="both"/>
        <w:rPr>
          <w:rFonts w:ascii="Times New Roman" w:hAnsi="Times New Roman" w:cs="Times New Roman"/>
          <w:b/>
          <w:sz w:val="21"/>
          <w:szCs w:val="21"/>
        </w:rPr>
      </w:pPr>
      <w:r w:rsidRPr="0064438E">
        <w:rPr>
          <w:rFonts w:ascii="Times New Roman" w:hAnsi="Times New Roman" w:cs="Times New Roman"/>
          <w:b/>
          <w:sz w:val="21"/>
          <w:szCs w:val="21"/>
        </w:rPr>
        <w:t>Die missionale Pneumatologie: Aufbruch zur universellen Missio Dei</w:t>
      </w:r>
    </w:p>
    <w:p w:rsidR="0064438E" w:rsidRPr="0064438E" w:rsidRDefault="0064438E" w:rsidP="00667840">
      <w:pPr>
        <w:spacing w:after="0" w:line="240" w:lineRule="auto"/>
        <w:jc w:val="both"/>
        <w:rPr>
          <w:rFonts w:ascii="Times New Roman" w:hAnsi="Times New Roman" w:cs="Times New Roman"/>
          <w:sz w:val="21"/>
          <w:szCs w:val="21"/>
        </w:rPr>
      </w:pPr>
    </w:p>
    <w:p w:rsidR="0064438E" w:rsidRPr="0064438E" w:rsidRDefault="0064438E" w:rsidP="00667840">
      <w:pPr>
        <w:spacing w:after="0" w:line="240" w:lineRule="auto"/>
        <w:jc w:val="both"/>
        <w:rPr>
          <w:rFonts w:ascii="Times New Roman" w:hAnsi="Times New Roman" w:cs="Times New Roman"/>
          <w:sz w:val="21"/>
          <w:szCs w:val="21"/>
        </w:rPr>
      </w:pPr>
      <w:r w:rsidRPr="0064438E">
        <w:rPr>
          <w:rFonts w:ascii="Times New Roman" w:hAnsi="Times New Roman" w:cs="Times New Roman"/>
          <w:sz w:val="21"/>
          <w:szCs w:val="21"/>
        </w:rPr>
        <w:t>Rust hätte wohl kaum Moltmanns Empfehlung sicher sein können, wenn sein Buch nicht so deutlich die Züge der Philosophie der Emerging Church</w:t>
      </w:r>
      <w:r w:rsidR="00A322F7">
        <w:rPr>
          <w:rFonts w:ascii="Times New Roman" w:hAnsi="Times New Roman" w:cs="Times New Roman"/>
          <w:sz w:val="21"/>
          <w:szCs w:val="21"/>
        </w:rPr>
        <w:t xml:space="preserve"> </w:t>
      </w:r>
      <w:r w:rsidRPr="0064438E">
        <w:rPr>
          <w:rFonts w:ascii="Times New Roman" w:hAnsi="Times New Roman" w:cs="Times New Roman"/>
          <w:sz w:val="21"/>
          <w:szCs w:val="21"/>
        </w:rPr>
        <w:t>aufw</w:t>
      </w:r>
      <w:r w:rsidR="00275801">
        <w:rPr>
          <w:rFonts w:ascii="Times New Roman" w:hAnsi="Times New Roman" w:cs="Times New Roman"/>
          <w:sz w:val="21"/>
          <w:szCs w:val="21"/>
        </w:rPr>
        <w:t>iese</w:t>
      </w:r>
      <w:r w:rsidRPr="0064438E">
        <w:rPr>
          <w:rFonts w:ascii="Times New Roman" w:hAnsi="Times New Roman" w:cs="Times New Roman"/>
          <w:sz w:val="21"/>
          <w:szCs w:val="21"/>
        </w:rPr>
        <w:t>. Über die Zusammenhänge zwischen Moltmann und emergenter Denkweise wird im Detail im letzten Teil dieser Rezension eingegangen. An dieser Stelle sollen die emergenten Vorstellungen beschrieben und anhand der Schrift bewertet werden.</w:t>
      </w:r>
    </w:p>
    <w:p w:rsidR="00667840" w:rsidRDefault="00B0014F" w:rsidP="00667840">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64438E" w:rsidRPr="0064438E">
        <w:rPr>
          <w:rFonts w:ascii="Times New Roman" w:hAnsi="Times New Roman" w:cs="Times New Roman"/>
          <w:sz w:val="21"/>
          <w:szCs w:val="21"/>
        </w:rPr>
        <w:t xml:space="preserve">Schon der Untertitel von Rusts Buch </w:t>
      </w:r>
      <w:r w:rsidR="0064438E" w:rsidRPr="0064438E">
        <w:rPr>
          <w:rFonts w:ascii="Times New Roman" w:hAnsi="Times New Roman" w:cs="Times New Roman"/>
          <w:i/>
          <w:sz w:val="21"/>
          <w:szCs w:val="21"/>
        </w:rPr>
        <w:t>Grundlagen einer missionalen Pneuma</w:t>
      </w:r>
      <w:r w:rsidR="00705A83">
        <w:rPr>
          <w:rFonts w:ascii="Times New Roman" w:hAnsi="Times New Roman" w:cs="Times New Roman"/>
          <w:i/>
          <w:sz w:val="21"/>
          <w:szCs w:val="21"/>
        </w:rPr>
        <w:t>-</w:t>
      </w:r>
      <w:r w:rsidR="0064438E" w:rsidRPr="0064438E">
        <w:rPr>
          <w:rFonts w:ascii="Times New Roman" w:hAnsi="Times New Roman" w:cs="Times New Roman"/>
          <w:i/>
          <w:sz w:val="21"/>
          <w:szCs w:val="21"/>
        </w:rPr>
        <w:t>tologie</w:t>
      </w:r>
      <w:r w:rsidR="0064438E" w:rsidRPr="0064438E">
        <w:rPr>
          <w:rFonts w:ascii="Times New Roman" w:hAnsi="Times New Roman" w:cs="Times New Roman"/>
          <w:sz w:val="21"/>
          <w:szCs w:val="21"/>
        </w:rPr>
        <w:t xml:space="preserve"> lässt erahnen, aus welchen Quellen der Verfasser außerdem schöpft. Das Wort </w:t>
      </w:r>
      <w:r w:rsidR="0064438E" w:rsidRPr="0064438E">
        <w:rPr>
          <w:rFonts w:ascii="Times New Roman" w:hAnsi="Times New Roman" w:cs="Times New Roman"/>
          <w:i/>
          <w:sz w:val="21"/>
          <w:szCs w:val="21"/>
        </w:rPr>
        <w:t>missional</w:t>
      </w:r>
      <w:r w:rsidR="0064438E" w:rsidRPr="0064438E">
        <w:rPr>
          <w:rFonts w:ascii="Times New Roman" w:hAnsi="Times New Roman" w:cs="Times New Roman"/>
          <w:sz w:val="21"/>
          <w:szCs w:val="21"/>
        </w:rPr>
        <w:t xml:space="preserve"> ist eines jener Schlagworte, welche die Vertreter der Emerging Church ständig im Munde führen. In unseren Tagen ist </w:t>
      </w:r>
      <w:r w:rsidR="0064438E" w:rsidRPr="0064438E">
        <w:rPr>
          <w:rFonts w:ascii="Times New Roman" w:hAnsi="Times New Roman" w:cs="Times New Roman"/>
          <w:i/>
          <w:sz w:val="21"/>
          <w:szCs w:val="21"/>
        </w:rPr>
        <w:t>missionarisches</w:t>
      </w:r>
      <w:r w:rsidR="0064438E" w:rsidRPr="0064438E">
        <w:rPr>
          <w:rFonts w:ascii="Times New Roman" w:hAnsi="Times New Roman" w:cs="Times New Roman"/>
          <w:sz w:val="21"/>
          <w:szCs w:val="21"/>
        </w:rPr>
        <w:t xml:space="preserve"> Leben out</w:t>
      </w:r>
      <w:r w:rsidR="006F076E">
        <w:rPr>
          <w:rFonts w:ascii="Times New Roman" w:hAnsi="Times New Roman" w:cs="Times New Roman"/>
          <w:sz w:val="21"/>
          <w:szCs w:val="21"/>
        </w:rPr>
        <w:t>;</w:t>
      </w:r>
      <w:r w:rsidR="0064438E" w:rsidRPr="0064438E">
        <w:rPr>
          <w:rFonts w:ascii="Times New Roman" w:hAnsi="Times New Roman" w:cs="Times New Roman"/>
          <w:sz w:val="21"/>
          <w:szCs w:val="21"/>
        </w:rPr>
        <w:t xml:space="preserve"> in ist, wer </w:t>
      </w:r>
      <w:r w:rsidR="0064438E" w:rsidRPr="0064438E">
        <w:rPr>
          <w:rFonts w:ascii="Times New Roman" w:hAnsi="Times New Roman" w:cs="Times New Roman"/>
          <w:i/>
          <w:sz w:val="21"/>
          <w:szCs w:val="21"/>
        </w:rPr>
        <w:t>missional</w:t>
      </w:r>
      <w:r w:rsidR="0064438E" w:rsidRPr="0064438E">
        <w:rPr>
          <w:rFonts w:ascii="Times New Roman" w:hAnsi="Times New Roman" w:cs="Times New Roman"/>
          <w:sz w:val="21"/>
          <w:szCs w:val="21"/>
        </w:rPr>
        <w:t xml:space="preserve"> denkt und lebt. </w:t>
      </w:r>
      <w:r w:rsidR="0064438E" w:rsidRPr="0064438E">
        <w:rPr>
          <w:rFonts w:ascii="Times New Roman" w:hAnsi="Times New Roman" w:cs="Times New Roman"/>
          <w:i/>
          <w:sz w:val="21"/>
          <w:szCs w:val="21"/>
        </w:rPr>
        <w:t>Missional</w:t>
      </w:r>
      <w:r w:rsidR="0064438E" w:rsidRPr="0064438E">
        <w:rPr>
          <w:rFonts w:ascii="Times New Roman" w:hAnsi="Times New Roman" w:cs="Times New Roman"/>
          <w:sz w:val="21"/>
          <w:szCs w:val="21"/>
        </w:rPr>
        <w:t xml:space="preserve"> steht ähnlich dem sozialen Evange</w:t>
      </w:r>
      <w:r w:rsidR="00705A83">
        <w:rPr>
          <w:rFonts w:ascii="Times New Roman" w:hAnsi="Times New Roman" w:cs="Times New Roman"/>
          <w:sz w:val="21"/>
          <w:szCs w:val="21"/>
        </w:rPr>
        <w:t>-</w:t>
      </w:r>
      <w:r w:rsidR="0064438E" w:rsidRPr="009D4DC8">
        <w:rPr>
          <w:rFonts w:ascii="Times New Roman" w:hAnsi="Times New Roman" w:cs="Times New Roman"/>
          <w:w w:val="104"/>
          <w:sz w:val="21"/>
          <w:szCs w:val="21"/>
        </w:rPr>
        <w:t>lium der liberalen Theologie für</w:t>
      </w:r>
      <w:r w:rsidR="009D4DC8" w:rsidRPr="009D4DC8">
        <w:rPr>
          <w:rFonts w:ascii="Times New Roman" w:hAnsi="Times New Roman" w:cs="Times New Roman"/>
          <w:w w:val="104"/>
          <w:sz w:val="21"/>
          <w:szCs w:val="21"/>
        </w:rPr>
        <w:t xml:space="preserve"> </w:t>
      </w:r>
      <w:r w:rsidR="0064438E" w:rsidRPr="009D4DC8">
        <w:rPr>
          <w:rFonts w:ascii="Times New Roman" w:hAnsi="Times New Roman" w:cs="Times New Roman"/>
          <w:w w:val="104"/>
          <w:sz w:val="21"/>
          <w:szCs w:val="21"/>
        </w:rPr>
        <w:t>christliche Mission, die sich über die Verk</w:t>
      </w:r>
      <w:r w:rsidR="009D4DC8" w:rsidRPr="009D4DC8">
        <w:rPr>
          <w:rFonts w:ascii="Times New Roman" w:hAnsi="Times New Roman" w:cs="Times New Roman"/>
          <w:w w:val="104"/>
          <w:sz w:val="21"/>
          <w:szCs w:val="21"/>
        </w:rPr>
        <w:t>ündi-</w:t>
      </w:r>
    </w:p>
    <w:p w:rsidR="00667840" w:rsidRDefault="00667840" w:rsidP="00667840">
      <w:pPr>
        <w:spacing w:after="0" w:line="240" w:lineRule="auto"/>
        <w:jc w:val="both"/>
        <w:rPr>
          <w:rFonts w:ascii="Times New Roman" w:hAnsi="Times New Roman" w:cs="Times New Roman"/>
          <w:sz w:val="21"/>
          <w:szCs w:val="21"/>
        </w:rPr>
      </w:pPr>
    </w:p>
    <w:p w:rsidR="0064438E" w:rsidRPr="0064438E" w:rsidRDefault="0064438E" w:rsidP="00667840">
      <w:pPr>
        <w:spacing w:after="0" w:line="240" w:lineRule="auto"/>
        <w:jc w:val="both"/>
        <w:rPr>
          <w:rFonts w:ascii="Times New Roman" w:hAnsi="Times New Roman" w:cs="Times New Roman"/>
          <w:sz w:val="21"/>
          <w:szCs w:val="21"/>
        </w:rPr>
      </w:pPr>
      <w:r w:rsidRPr="0064438E">
        <w:rPr>
          <w:rFonts w:ascii="Times New Roman" w:hAnsi="Times New Roman" w:cs="Times New Roman"/>
          <w:sz w:val="21"/>
          <w:szCs w:val="21"/>
        </w:rPr>
        <w:t xml:space="preserve">gung hinaus oder diese gar verdrängend für </w:t>
      </w:r>
      <w:r w:rsidR="00705A83">
        <w:rPr>
          <w:rFonts w:ascii="Times New Roman" w:hAnsi="Times New Roman" w:cs="Times New Roman"/>
          <w:sz w:val="21"/>
          <w:szCs w:val="21"/>
        </w:rPr>
        <w:t>so</w:t>
      </w:r>
      <w:r w:rsidRPr="0064438E">
        <w:rPr>
          <w:rFonts w:ascii="Times New Roman" w:hAnsi="Times New Roman" w:cs="Times New Roman"/>
          <w:sz w:val="21"/>
          <w:szCs w:val="21"/>
        </w:rPr>
        <w:t>ziale Belange der Menschen einsetzt.</w:t>
      </w:r>
    </w:p>
    <w:p w:rsidR="0064438E" w:rsidRPr="0064438E" w:rsidRDefault="00B0014F" w:rsidP="00667840">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64438E" w:rsidRPr="0064438E">
        <w:rPr>
          <w:rFonts w:ascii="Times New Roman" w:hAnsi="Times New Roman" w:cs="Times New Roman"/>
          <w:sz w:val="21"/>
          <w:szCs w:val="21"/>
        </w:rPr>
        <w:t xml:space="preserve">Doch </w:t>
      </w:r>
      <w:r w:rsidR="0064438E" w:rsidRPr="0064438E">
        <w:rPr>
          <w:rFonts w:ascii="Times New Roman" w:hAnsi="Times New Roman" w:cs="Times New Roman"/>
          <w:i/>
          <w:sz w:val="21"/>
          <w:szCs w:val="21"/>
        </w:rPr>
        <w:t xml:space="preserve">missional </w:t>
      </w:r>
      <w:r w:rsidR="0064438E" w:rsidRPr="0064438E">
        <w:rPr>
          <w:rFonts w:ascii="Times New Roman" w:hAnsi="Times New Roman" w:cs="Times New Roman"/>
          <w:sz w:val="21"/>
          <w:szCs w:val="21"/>
        </w:rPr>
        <w:t>zu sein bedeutet weit mehr, als nur sozialer Aktivismus. Missionaler Dienst hat alle Lebensbereiche dieser Welt – Politik, Bildung, Kunst, Wissenschaft, Ökologie – im Visier und will sie alle verbessern und in einem christlichen Sinne veredeln. Laut Rust ist dies nur dann möglich, wenn der Heilige Geist in umfassender Weise den missionalen Dienst befeuert.</w:t>
      </w:r>
      <w:r w:rsidR="00A322F7">
        <w:rPr>
          <w:rFonts w:ascii="Times New Roman" w:hAnsi="Times New Roman" w:cs="Times New Roman"/>
          <w:sz w:val="21"/>
          <w:szCs w:val="21"/>
        </w:rPr>
        <w:t xml:space="preserve"> </w:t>
      </w:r>
      <w:r w:rsidR="0064438E" w:rsidRPr="0064438E">
        <w:rPr>
          <w:rFonts w:ascii="Times New Roman" w:hAnsi="Times New Roman" w:cs="Times New Roman"/>
          <w:sz w:val="21"/>
          <w:szCs w:val="21"/>
        </w:rPr>
        <w:t xml:space="preserve">Rust spricht von einer </w:t>
      </w:r>
      <w:r w:rsidR="00ED3B47">
        <w:rPr>
          <w:rFonts w:ascii="Times New Roman" w:hAnsi="Times New Roman" w:cs="Times New Roman"/>
          <w:sz w:val="21"/>
          <w:szCs w:val="21"/>
        </w:rPr>
        <w:t>"</w:t>
      </w:r>
      <w:r w:rsidR="0064438E" w:rsidRPr="0064438E">
        <w:rPr>
          <w:rFonts w:ascii="Times New Roman" w:hAnsi="Times New Roman" w:cs="Times New Roman"/>
          <w:sz w:val="21"/>
          <w:szCs w:val="21"/>
        </w:rPr>
        <w:t>ganzheitlichen Lehre vom Heiligen Geist bis hin zur kosmischen und eschatologischen Pneumatologie [Eschatologie: Lehre von den letzten Dingen],</w:t>
      </w:r>
      <w:r w:rsidR="00ED3B47">
        <w:rPr>
          <w:rFonts w:ascii="Times New Roman" w:hAnsi="Times New Roman" w:cs="Times New Roman"/>
          <w:sz w:val="21"/>
          <w:szCs w:val="21"/>
        </w:rPr>
        <w:t>"</w:t>
      </w:r>
      <w:r w:rsidR="0064438E" w:rsidRPr="0064438E">
        <w:rPr>
          <w:rFonts w:ascii="Times New Roman" w:hAnsi="Times New Roman" w:cs="Times New Roman"/>
          <w:sz w:val="21"/>
          <w:szCs w:val="21"/>
        </w:rPr>
        <w:t xml:space="preserve"> die gemeinschaftsfördernd, sozial</w:t>
      </w:r>
      <w:r w:rsidR="004D4236">
        <w:rPr>
          <w:rFonts w:ascii="Times New Roman" w:hAnsi="Times New Roman" w:cs="Times New Roman"/>
          <w:sz w:val="21"/>
          <w:szCs w:val="21"/>
        </w:rPr>
        <w:t>-</w:t>
      </w:r>
      <w:r w:rsidR="0064438E" w:rsidRPr="0064438E">
        <w:rPr>
          <w:rFonts w:ascii="Times New Roman" w:hAnsi="Times New Roman" w:cs="Times New Roman"/>
          <w:sz w:val="21"/>
          <w:szCs w:val="21"/>
        </w:rPr>
        <w:t xml:space="preserve">politisch und ekklesiologisch [die Gemeinde betreffend] ausgerichtet ist (28). Das Missionale bezeichnet für ihn demnach nicht nur ein </w:t>
      </w:r>
      <w:r w:rsidR="00ED3B47">
        <w:rPr>
          <w:rFonts w:ascii="Times New Roman" w:hAnsi="Times New Roman" w:cs="Times New Roman"/>
          <w:sz w:val="21"/>
          <w:szCs w:val="21"/>
        </w:rPr>
        <w:t>"</w:t>
      </w:r>
      <w:r w:rsidR="0064438E" w:rsidRPr="0064438E">
        <w:rPr>
          <w:rFonts w:ascii="Times New Roman" w:hAnsi="Times New Roman" w:cs="Times New Roman"/>
          <w:sz w:val="21"/>
          <w:szCs w:val="21"/>
        </w:rPr>
        <w:t>ganzheitliches Verständnis von der Sendung in alle Bereiche des Lebens</w:t>
      </w:r>
      <w:r w:rsidR="00ED3B47">
        <w:rPr>
          <w:rFonts w:ascii="Times New Roman" w:hAnsi="Times New Roman" w:cs="Times New Roman"/>
          <w:sz w:val="21"/>
          <w:szCs w:val="21"/>
        </w:rPr>
        <w:t>"</w:t>
      </w:r>
      <w:r w:rsidR="0064438E" w:rsidRPr="0064438E">
        <w:rPr>
          <w:rFonts w:ascii="Times New Roman" w:hAnsi="Times New Roman" w:cs="Times New Roman"/>
          <w:sz w:val="21"/>
          <w:szCs w:val="21"/>
        </w:rPr>
        <w:t xml:space="preserve"> (30), sondern beinhaltet eine kosmische und eschatologische Perspektive.</w:t>
      </w:r>
    </w:p>
    <w:p w:rsidR="0064438E" w:rsidRPr="0064438E" w:rsidRDefault="00B0014F" w:rsidP="00667840">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64438E" w:rsidRPr="0064438E">
        <w:rPr>
          <w:rFonts w:ascii="Times New Roman" w:hAnsi="Times New Roman" w:cs="Times New Roman"/>
          <w:sz w:val="21"/>
          <w:szCs w:val="21"/>
        </w:rPr>
        <w:t xml:space="preserve">Rust, der viele Autoren der Emerging Church anführt wie Tobias Faix, Johannes Reimer, Michael Frost, Dan Kimball, Werner Küstenmacher, Friedrich Aschoff oder Alan Hirsch, ist überzeugt, dass nicht die </w:t>
      </w:r>
      <w:r w:rsidR="00ED3B47">
        <w:rPr>
          <w:rFonts w:ascii="Times New Roman" w:hAnsi="Times New Roman" w:cs="Times New Roman"/>
          <w:sz w:val="21"/>
          <w:szCs w:val="21"/>
        </w:rPr>
        <w:t>"</w:t>
      </w:r>
      <w:r w:rsidR="0064438E" w:rsidRPr="0064438E">
        <w:rPr>
          <w:rFonts w:ascii="Times New Roman" w:hAnsi="Times New Roman" w:cs="Times New Roman"/>
          <w:sz w:val="21"/>
          <w:szCs w:val="21"/>
        </w:rPr>
        <w:t>emergenten, missionalen neuen Gemeindeformen eine neue Belebung oder Reanimation der vom Todeskeim ge</w:t>
      </w:r>
      <w:r w:rsidR="004D4236">
        <w:rPr>
          <w:rFonts w:ascii="Times New Roman" w:hAnsi="Times New Roman" w:cs="Times New Roman"/>
          <w:sz w:val="21"/>
          <w:szCs w:val="21"/>
        </w:rPr>
        <w:t>-</w:t>
      </w:r>
      <w:r w:rsidR="0064438E" w:rsidRPr="0064438E">
        <w:rPr>
          <w:rFonts w:ascii="Times New Roman" w:hAnsi="Times New Roman" w:cs="Times New Roman"/>
          <w:sz w:val="21"/>
          <w:szCs w:val="21"/>
        </w:rPr>
        <w:t>prägten Kirchen und Gemeinschaften hervorbringen,</w:t>
      </w:r>
      <w:r w:rsidR="00ED3B47">
        <w:rPr>
          <w:rFonts w:ascii="Times New Roman" w:hAnsi="Times New Roman" w:cs="Times New Roman"/>
          <w:sz w:val="21"/>
          <w:szCs w:val="21"/>
        </w:rPr>
        <w:t>"</w:t>
      </w:r>
      <w:r w:rsidR="00A322F7">
        <w:rPr>
          <w:rFonts w:ascii="Times New Roman" w:hAnsi="Times New Roman" w:cs="Times New Roman"/>
          <w:sz w:val="21"/>
          <w:szCs w:val="21"/>
        </w:rPr>
        <w:t xml:space="preserve"> </w:t>
      </w:r>
      <w:r w:rsidR="0064438E" w:rsidRPr="0064438E">
        <w:rPr>
          <w:rFonts w:ascii="Times New Roman" w:hAnsi="Times New Roman" w:cs="Times New Roman"/>
          <w:sz w:val="21"/>
          <w:szCs w:val="21"/>
        </w:rPr>
        <w:t>sondern der Geist des Lebens (31). Rust befürwortet die emergenten, missionalen Bestrebungen also nur dann, wenn sie vom Heiligen Geist erfüllt sind. Ob die missionale Theologie überhaupt biblisch begründbar ist, liegt außerhalb seines Blickfelds. Rust be</w:t>
      </w:r>
      <w:r w:rsidR="00866FB1">
        <w:rPr>
          <w:rFonts w:ascii="Times New Roman" w:hAnsi="Times New Roman" w:cs="Times New Roman"/>
          <w:sz w:val="21"/>
          <w:szCs w:val="21"/>
        </w:rPr>
        <w:t>-</w:t>
      </w:r>
      <w:r w:rsidR="0064438E" w:rsidRPr="0064438E">
        <w:rPr>
          <w:rFonts w:ascii="Times New Roman" w:hAnsi="Times New Roman" w:cs="Times New Roman"/>
          <w:sz w:val="21"/>
          <w:szCs w:val="21"/>
        </w:rPr>
        <w:t xml:space="preserve">mängelt dann auch, dass die Pneumatologie in der emergenten Literatur nur eine </w:t>
      </w:r>
      <w:r w:rsidR="00ED3B47">
        <w:rPr>
          <w:rFonts w:ascii="Times New Roman" w:hAnsi="Times New Roman" w:cs="Times New Roman"/>
          <w:sz w:val="21"/>
          <w:szCs w:val="21"/>
        </w:rPr>
        <w:t>"</w:t>
      </w:r>
      <w:r w:rsidR="0064438E" w:rsidRPr="0064438E">
        <w:rPr>
          <w:rFonts w:ascii="Times New Roman" w:hAnsi="Times New Roman" w:cs="Times New Roman"/>
          <w:sz w:val="21"/>
          <w:szCs w:val="21"/>
        </w:rPr>
        <w:t>untergeordnete Darstellung findet</w:t>
      </w:r>
      <w:r w:rsidR="00ED3B47">
        <w:rPr>
          <w:rFonts w:ascii="Times New Roman" w:hAnsi="Times New Roman" w:cs="Times New Roman"/>
          <w:sz w:val="21"/>
          <w:szCs w:val="21"/>
        </w:rPr>
        <w:t>"</w:t>
      </w:r>
      <w:r w:rsidR="0064438E" w:rsidRPr="0064438E">
        <w:rPr>
          <w:rFonts w:ascii="Times New Roman" w:hAnsi="Times New Roman" w:cs="Times New Roman"/>
          <w:sz w:val="21"/>
          <w:szCs w:val="21"/>
        </w:rPr>
        <w:t xml:space="preserve"> (30).</w:t>
      </w:r>
    </w:p>
    <w:p w:rsidR="0064438E" w:rsidRPr="0064438E" w:rsidRDefault="00B0014F" w:rsidP="00667840">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64438E" w:rsidRPr="0064438E">
        <w:rPr>
          <w:rFonts w:ascii="Times New Roman" w:hAnsi="Times New Roman" w:cs="Times New Roman"/>
          <w:sz w:val="21"/>
          <w:szCs w:val="21"/>
        </w:rPr>
        <w:t>Rust vertritt eine missionale Lehre, die nicht nur auf die diesseitige Verbesserung der Lebensumstände abzielt, sondern die sich auf die Vollendung ausrichtet, die sich der kosmischen Dimension Gottes bewusst ist und die letztlich nur dann erfolgreich sein kann, wenn der Heilige Geist diese Reformbewegung belebt. Damit hat Rust im Grunde eine pfingstlich-charismatische (pneumatologische) Erweiterung des missionalen Konzepts geschaffen, die, soweit der Rezensent weiß, derzeit als eine neue Perspektive zu gelten hat, die in dieser Form einmalig ist.</w:t>
      </w:r>
    </w:p>
    <w:p w:rsidR="0064438E" w:rsidRPr="0064438E" w:rsidRDefault="00B0014F" w:rsidP="00667840">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64438E" w:rsidRPr="0064438E">
        <w:rPr>
          <w:rFonts w:ascii="Times New Roman" w:hAnsi="Times New Roman" w:cs="Times New Roman"/>
          <w:sz w:val="21"/>
          <w:szCs w:val="21"/>
        </w:rPr>
        <w:t>Rust plädiert für Dialog mit allen Religionen</w:t>
      </w:r>
      <w:r w:rsidR="00A322F7">
        <w:rPr>
          <w:rFonts w:ascii="Times New Roman" w:hAnsi="Times New Roman" w:cs="Times New Roman"/>
          <w:sz w:val="21"/>
          <w:szCs w:val="21"/>
        </w:rPr>
        <w:t>, der</w:t>
      </w:r>
      <w:r w:rsidR="0064438E" w:rsidRPr="0064438E">
        <w:rPr>
          <w:rFonts w:ascii="Times New Roman" w:hAnsi="Times New Roman" w:cs="Times New Roman"/>
          <w:sz w:val="21"/>
          <w:szCs w:val="21"/>
        </w:rPr>
        <w:t xml:space="preserve"> </w:t>
      </w:r>
      <w:r w:rsidR="00ED3B47">
        <w:rPr>
          <w:rFonts w:ascii="Times New Roman" w:hAnsi="Times New Roman" w:cs="Times New Roman"/>
          <w:sz w:val="21"/>
          <w:szCs w:val="21"/>
        </w:rPr>
        <w:t>"</w:t>
      </w:r>
      <w:r w:rsidR="0064438E" w:rsidRPr="0064438E">
        <w:rPr>
          <w:rFonts w:ascii="Times New Roman" w:hAnsi="Times New Roman" w:cs="Times New Roman"/>
          <w:sz w:val="21"/>
          <w:szCs w:val="21"/>
        </w:rPr>
        <w:t>auch spirituelle Erfahrungen mit ein</w:t>
      </w:r>
      <w:r w:rsidR="00A322F7">
        <w:rPr>
          <w:rFonts w:ascii="Times New Roman" w:hAnsi="Times New Roman" w:cs="Times New Roman"/>
          <w:sz w:val="21"/>
          <w:szCs w:val="21"/>
        </w:rPr>
        <w:t>bezieht</w:t>
      </w:r>
      <w:r w:rsidR="0064438E" w:rsidRPr="0064438E">
        <w:rPr>
          <w:rFonts w:ascii="Times New Roman" w:hAnsi="Times New Roman" w:cs="Times New Roman"/>
          <w:sz w:val="21"/>
          <w:szCs w:val="21"/>
        </w:rPr>
        <w:t xml:space="preserve"> und sich nicht nur auf doktrinärer bzw. wissenschaftlicher Ebene</w:t>
      </w:r>
      <w:r w:rsidR="00A322F7" w:rsidRPr="00A322F7">
        <w:rPr>
          <w:rFonts w:ascii="Times New Roman" w:hAnsi="Times New Roman" w:cs="Times New Roman"/>
          <w:sz w:val="21"/>
          <w:szCs w:val="21"/>
        </w:rPr>
        <w:t xml:space="preserve"> </w:t>
      </w:r>
      <w:r w:rsidR="00A322F7" w:rsidRPr="0064438E">
        <w:rPr>
          <w:rFonts w:ascii="Times New Roman" w:hAnsi="Times New Roman" w:cs="Times New Roman"/>
          <w:sz w:val="21"/>
          <w:szCs w:val="21"/>
        </w:rPr>
        <w:t>bewegt</w:t>
      </w:r>
      <w:r w:rsidR="00ED3B47">
        <w:rPr>
          <w:rFonts w:ascii="Times New Roman" w:hAnsi="Times New Roman" w:cs="Times New Roman"/>
          <w:sz w:val="21"/>
          <w:szCs w:val="21"/>
        </w:rPr>
        <w:t>"</w:t>
      </w:r>
      <w:r w:rsidR="0064438E" w:rsidRPr="0064438E">
        <w:rPr>
          <w:rFonts w:ascii="Times New Roman" w:hAnsi="Times New Roman" w:cs="Times New Roman"/>
          <w:sz w:val="21"/>
          <w:szCs w:val="21"/>
        </w:rPr>
        <w:t xml:space="preserve"> (39). Rust folgt der Spur seiner emergenten Vorläufer und postuliert eine inklusivistische Weltsicht. Mehr noch, Rust, der den Inklusivismus</w:t>
      </w:r>
      <w:r w:rsidR="00D400BF">
        <w:rPr>
          <w:rFonts w:ascii="Times New Roman" w:hAnsi="Times New Roman" w:cs="Times New Roman"/>
          <w:sz w:val="21"/>
          <w:szCs w:val="21"/>
        </w:rPr>
        <w:t xml:space="preserve"> [Heilsbedeut-samkeit anderer Religionen]</w:t>
      </w:r>
      <w:r w:rsidR="0064438E" w:rsidRPr="0064438E">
        <w:rPr>
          <w:rFonts w:ascii="Times New Roman" w:hAnsi="Times New Roman" w:cs="Times New Roman"/>
          <w:sz w:val="21"/>
          <w:szCs w:val="21"/>
        </w:rPr>
        <w:t xml:space="preserve"> des </w:t>
      </w:r>
      <w:r w:rsidR="0064438E" w:rsidRPr="0064438E">
        <w:rPr>
          <w:rFonts w:ascii="Times New Roman" w:hAnsi="Times New Roman" w:cs="Times New Roman"/>
          <w:i/>
          <w:sz w:val="21"/>
          <w:szCs w:val="21"/>
        </w:rPr>
        <w:t>Zweiten Vatika</w:t>
      </w:r>
      <w:r w:rsidR="00A322F7">
        <w:rPr>
          <w:rFonts w:ascii="Times New Roman" w:hAnsi="Times New Roman" w:cs="Times New Roman"/>
          <w:i/>
          <w:sz w:val="21"/>
          <w:szCs w:val="21"/>
        </w:rPr>
        <w:t>n</w:t>
      </w:r>
      <w:r w:rsidR="0064438E" w:rsidRPr="0064438E">
        <w:rPr>
          <w:rFonts w:ascii="Times New Roman" w:hAnsi="Times New Roman" w:cs="Times New Roman"/>
          <w:i/>
          <w:sz w:val="21"/>
          <w:szCs w:val="21"/>
        </w:rPr>
        <w:t>ischen Konzils</w:t>
      </w:r>
      <w:r w:rsidR="0064438E" w:rsidRPr="0064438E">
        <w:rPr>
          <w:rFonts w:ascii="Times New Roman" w:hAnsi="Times New Roman" w:cs="Times New Roman"/>
          <w:sz w:val="21"/>
          <w:szCs w:val="21"/>
        </w:rPr>
        <w:t xml:space="preserve"> der Katholischen Kirche ausdrücklich bejaht, ist überzeugt, dass </w:t>
      </w:r>
      <w:r w:rsidR="00ED3B47">
        <w:rPr>
          <w:rFonts w:ascii="Times New Roman" w:hAnsi="Times New Roman" w:cs="Times New Roman"/>
          <w:sz w:val="21"/>
          <w:szCs w:val="21"/>
        </w:rPr>
        <w:t>"</w:t>
      </w:r>
      <w:r w:rsidR="0064438E" w:rsidRPr="0064438E">
        <w:rPr>
          <w:rFonts w:ascii="Times New Roman" w:hAnsi="Times New Roman" w:cs="Times New Roman"/>
          <w:sz w:val="21"/>
          <w:szCs w:val="21"/>
        </w:rPr>
        <w:t>die volle und endgültige Offen</w:t>
      </w:r>
      <w:r w:rsidR="00D400BF">
        <w:rPr>
          <w:rFonts w:ascii="Times New Roman" w:hAnsi="Times New Roman" w:cs="Times New Roman"/>
          <w:sz w:val="21"/>
          <w:szCs w:val="21"/>
        </w:rPr>
        <w:t>-</w:t>
      </w:r>
      <w:r w:rsidR="0064438E" w:rsidRPr="0064438E">
        <w:rPr>
          <w:rFonts w:ascii="Times New Roman" w:hAnsi="Times New Roman" w:cs="Times New Roman"/>
          <w:sz w:val="21"/>
          <w:szCs w:val="21"/>
        </w:rPr>
        <w:t>barung in Christus erfolgt ist</w:t>
      </w:r>
      <w:r w:rsidR="00ED3B47">
        <w:rPr>
          <w:rFonts w:ascii="Times New Roman" w:hAnsi="Times New Roman" w:cs="Times New Roman"/>
          <w:sz w:val="21"/>
          <w:szCs w:val="21"/>
        </w:rPr>
        <w:t>"</w:t>
      </w:r>
      <w:r w:rsidR="0064438E" w:rsidRPr="0064438E">
        <w:rPr>
          <w:rFonts w:ascii="Times New Roman" w:hAnsi="Times New Roman" w:cs="Times New Roman"/>
          <w:sz w:val="21"/>
          <w:szCs w:val="21"/>
        </w:rPr>
        <w:t xml:space="preserve"> (38). Er folgert, dass </w:t>
      </w:r>
      <w:r w:rsidR="00ED3B47">
        <w:rPr>
          <w:rFonts w:ascii="Times New Roman" w:hAnsi="Times New Roman" w:cs="Times New Roman"/>
          <w:sz w:val="21"/>
          <w:szCs w:val="21"/>
        </w:rPr>
        <w:t>"</w:t>
      </w:r>
      <w:r w:rsidR="0064438E" w:rsidRPr="0064438E">
        <w:rPr>
          <w:rFonts w:ascii="Times New Roman" w:hAnsi="Times New Roman" w:cs="Times New Roman"/>
          <w:sz w:val="21"/>
          <w:szCs w:val="21"/>
        </w:rPr>
        <w:t>missionale Pneumatologie diese Werte des Wahren und Heiligen in anderen Religionen und Kulturen aufspürt und auf den Ursprung und die Quelle des Heils in Christus hinweist</w:t>
      </w:r>
      <w:r w:rsidR="00ED3B47">
        <w:rPr>
          <w:rFonts w:ascii="Times New Roman" w:hAnsi="Times New Roman" w:cs="Times New Roman"/>
          <w:sz w:val="21"/>
          <w:szCs w:val="21"/>
        </w:rPr>
        <w:t>"</w:t>
      </w:r>
      <w:r w:rsidR="0064438E" w:rsidRPr="0064438E">
        <w:rPr>
          <w:rFonts w:ascii="Times New Roman" w:hAnsi="Times New Roman" w:cs="Times New Roman"/>
          <w:sz w:val="21"/>
          <w:szCs w:val="21"/>
        </w:rPr>
        <w:t xml:space="preserve"> (39, 85).</w:t>
      </w:r>
    </w:p>
    <w:p w:rsidR="00667840" w:rsidRDefault="00B0014F" w:rsidP="00667840">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64438E" w:rsidRPr="0064438E">
        <w:rPr>
          <w:rFonts w:ascii="Times New Roman" w:hAnsi="Times New Roman" w:cs="Times New Roman"/>
          <w:sz w:val="21"/>
          <w:szCs w:val="21"/>
        </w:rPr>
        <w:t xml:space="preserve">Mit anderen Worten, alle Menschen sind bereits irgendwie von Christus inspiriert, auch wenn sie sich dessen nicht bewusst sind, und alle Menschen werden </w:t>
      </w:r>
      <w:r w:rsidR="0064438E" w:rsidRPr="009D4DC8">
        <w:rPr>
          <w:rFonts w:ascii="Times New Roman" w:hAnsi="Times New Roman" w:cs="Times New Roman"/>
          <w:w w:val="106"/>
          <w:sz w:val="21"/>
          <w:szCs w:val="21"/>
        </w:rPr>
        <w:t>künftig Christus letztlich als Quelle all des Guten, Wahren und Schönen in der</w:t>
      </w:r>
      <w:r w:rsidR="0064438E" w:rsidRPr="0064438E">
        <w:rPr>
          <w:rFonts w:ascii="Times New Roman" w:hAnsi="Times New Roman" w:cs="Times New Roman"/>
          <w:sz w:val="21"/>
          <w:szCs w:val="21"/>
        </w:rPr>
        <w:t xml:space="preserve"> </w:t>
      </w:r>
    </w:p>
    <w:p w:rsidR="0064438E" w:rsidRPr="0064438E" w:rsidRDefault="0064438E" w:rsidP="00667840">
      <w:pPr>
        <w:spacing w:after="0" w:line="240" w:lineRule="auto"/>
        <w:jc w:val="both"/>
        <w:rPr>
          <w:rFonts w:ascii="Times New Roman" w:hAnsi="Times New Roman" w:cs="Times New Roman"/>
          <w:sz w:val="21"/>
          <w:szCs w:val="21"/>
        </w:rPr>
      </w:pPr>
      <w:r w:rsidRPr="0064438E">
        <w:rPr>
          <w:rFonts w:ascii="Times New Roman" w:hAnsi="Times New Roman" w:cs="Times New Roman"/>
          <w:sz w:val="21"/>
          <w:szCs w:val="21"/>
        </w:rPr>
        <w:t xml:space="preserve">Welt erkennen. Im letzten Kapitel </w:t>
      </w:r>
      <w:r w:rsidR="00ED3B47">
        <w:rPr>
          <w:rFonts w:ascii="Times New Roman" w:hAnsi="Times New Roman" w:cs="Times New Roman"/>
          <w:sz w:val="21"/>
          <w:szCs w:val="21"/>
        </w:rPr>
        <w:t>"</w:t>
      </w:r>
      <w:r w:rsidRPr="0064438E">
        <w:rPr>
          <w:rFonts w:ascii="Times New Roman" w:hAnsi="Times New Roman" w:cs="Times New Roman"/>
          <w:sz w:val="21"/>
          <w:szCs w:val="21"/>
        </w:rPr>
        <w:t>Der Geist der Hoffnung</w:t>
      </w:r>
      <w:r w:rsidR="00ED3B47">
        <w:rPr>
          <w:rFonts w:ascii="Times New Roman" w:hAnsi="Times New Roman" w:cs="Times New Roman"/>
          <w:sz w:val="21"/>
          <w:szCs w:val="21"/>
        </w:rPr>
        <w:t>"</w:t>
      </w:r>
      <w:r w:rsidRPr="0064438E">
        <w:rPr>
          <w:rFonts w:ascii="Times New Roman" w:hAnsi="Times New Roman" w:cs="Times New Roman"/>
          <w:sz w:val="21"/>
          <w:szCs w:val="21"/>
        </w:rPr>
        <w:t xml:space="preserve">, in welchem Rust über die </w:t>
      </w:r>
      <w:r w:rsidR="00ED3B47">
        <w:rPr>
          <w:rFonts w:ascii="Times New Roman" w:hAnsi="Times New Roman" w:cs="Times New Roman"/>
          <w:sz w:val="21"/>
          <w:szCs w:val="21"/>
        </w:rPr>
        <w:t>"</w:t>
      </w:r>
      <w:r w:rsidRPr="0064438E">
        <w:rPr>
          <w:rFonts w:ascii="Times New Roman" w:hAnsi="Times New Roman" w:cs="Times New Roman"/>
          <w:sz w:val="21"/>
          <w:szCs w:val="21"/>
        </w:rPr>
        <w:t>Vollendung und Gottes neue Welt</w:t>
      </w:r>
      <w:r w:rsidR="00ED3B47">
        <w:rPr>
          <w:rFonts w:ascii="Times New Roman" w:hAnsi="Times New Roman" w:cs="Times New Roman"/>
          <w:sz w:val="21"/>
          <w:szCs w:val="21"/>
        </w:rPr>
        <w:t>"</w:t>
      </w:r>
      <w:r w:rsidRPr="0064438E">
        <w:rPr>
          <w:rFonts w:ascii="Times New Roman" w:hAnsi="Times New Roman" w:cs="Times New Roman"/>
          <w:sz w:val="21"/>
          <w:szCs w:val="21"/>
        </w:rPr>
        <w:t xml:space="preserve"> schreibt, übergeht er die Frage, ob ewige Verdammnis für die Menschen bestimmt ist, die Christus nicht als ihren Erlöser angenommen haben. Vielmehr betont Rust: </w:t>
      </w:r>
      <w:r w:rsidR="00ED3B47">
        <w:rPr>
          <w:rFonts w:ascii="Times New Roman" w:hAnsi="Times New Roman" w:cs="Times New Roman"/>
          <w:sz w:val="21"/>
          <w:szCs w:val="21"/>
        </w:rPr>
        <w:t>"</w:t>
      </w:r>
      <w:r w:rsidRPr="0064438E">
        <w:rPr>
          <w:rFonts w:ascii="Times New Roman" w:hAnsi="Times New Roman" w:cs="Times New Roman"/>
          <w:sz w:val="21"/>
          <w:szCs w:val="21"/>
        </w:rPr>
        <w:t>Der Geist wirkt darauf hin, dass Christus am Ende ... alles Gott übergeben kann, so dass ‚Gott alles in allem sein wird.‘ Die christliche Hoffnung auf die Vollendung hat diese universelle Ebene. Es geht um die kosmische Dimension der Gemeinschaft mit Gott</w:t>
      </w:r>
      <w:r w:rsidR="00ED3B47">
        <w:rPr>
          <w:rFonts w:ascii="Times New Roman" w:hAnsi="Times New Roman" w:cs="Times New Roman"/>
          <w:sz w:val="21"/>
          <w:szCs w:val="21"/>
        </w:rPr>
        <w:t>"</w:t>
      </w:r>
      <w:r w:rsidRPr="0064438E">
        <w:rPr>
          <w:rFonts w:ascii="Times New Roman" w:hAnsi="Times New Roman" w:cs="Times New Roman"/>
          <w:sz w:val="21"/>
          <w:szCs w:val="21"/>
        </w:rPr>
        <w:t xml:space="preserve"> (345). </w:t>
      </w:r>
    </w:p>
    <w:p w:rsidR="0064438E" w:rsidRPr="0064438E" w:rsidRDefault="00B0014F" w:rsidP="00667840">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64438E" w:rsidRPr="0064438E">
        <w:rPr>
          <w:rFonts w:ascii="Times New Roman" w:hAnsi="Times New Roman" w:cs="Times New Roman"/>
          <w:sz w:val="21"/>
          <w:szCs w:val="21"/>
        </w:rPr>
        <w:t xml:space="preserve">Das Wirken des Geistes beschränkt sich laut Rust </w:t>
      </w:r>
      <w:r w:rsidR="00ED3B47">
        <w:rPr>
          <w:rFonts w:ascii="Times New Roman" w:hAnsi="Times New Roman" w:cs="Times New Roman"/>
          <w:sz w:val="21"/>
          <w:szCs w:val="21"/>
        </w:rPr>
        <w:t>"</w:t>
      </w:r>
      <w:r w:rsidR="0064438E" w:rsidRPr="0064438E">
        <w:rPr>
          <w:rFonts w:ascii="Times New Roman" w:hAnsi="Times New Roman" w:cs="Times New Roman"/>
          <w:sz w:val="21"/>
          <w:szCs w:val="21"/>
        </w:rPr>
        <w:t>keineswegs nur auf den Ort der Kirche und Mission, sondern es weist darüber hinaus auf die Vollendung allen Lebens in Gott hin. Im Wirken des Geistes sind somit die Schöpfung und die Neuschöpfung, als Beginn der Erlösung und als Vollendung der Schöpfung</w:t>
      </w:r>
      <w:r>
        <w:rPr>
          <w:rFonts w:ascii="Times New Roman" w:hAnsi="Times New Roman" w:cs="Times New Roman"/>
          <w:sz w:val="21"/>
          <w:szCs w:val="21"/>
        </w:rPr>
        <w:t xml:space="preserve"> </w:t>
      </w:r>
      <w:r w:rsidR="0064438E" w:rsidRPr="0064438E">
        <w:rPr>
          <w:rFonts w:ascii="Times New Roman" w:hAnsi="Times New Roman" w:cs="Times New Roman"/>
          <w:sz w:val="21"/>
          <w:szCs w:val="21"/>
        </w:rPr>
        <w:t>zu deuten</w:t>
      </w:r>
      <w:r w:rsidR="00ED3B47">
        <w:rPr>
          <w:rFonts w:ascii="Times New Roman" w:hAnsi="Times New Roman" w:cs="Times New Roman"/>
          <w:sz w:val="21"/>
          <w:szCs w:val="21"/>
        </w:rPr>
        <w:t>"</w:t>
      </w:r>
      <w:r w:rsidR="0064438E" w:rsidRPr="0064438E">
        <w:rPr>
          <w:rFonts w:ascii="Times New Roman" w:hAnsi="Times New Roman" w:cs="Times New Roman"/>
          <w:sz w:val="21"/>
          <w:szCs w:val="21"/>
        </w:rPr>
        <w:t xml:space="preserve"> (58). </w:t>
      </w:r>
      <w:r w:rsidR="00ED3B47">
        <w:rPr>
          <w:rFonts w:ascii="Times New Roman" w:hAnsi="Times New Roman" w:cs="Times New Roman"/>
          <w:sz w:val="21"/>
          <w:szCs w:val="21"/>
        </w:rPr>
        <w:t>"</w:t>
      </w:r>
      <w:r w:rsidR="0064438E" w:rsidRPr="0064438E">
        <w:rPr>
          <w:rFonts w:ascii="Times New Roman" w:hAnsi="Times New Roman" w:cs="Times New Roman"/>
          <w:sz w:val="21"/>
          <w:szCs w:val="21"/>
        </w:rPr>
        <w:t xml:space="preserve">Die Gemeinde Jesu hat kein Monopol auf die Gemeinschaft des Heiligen Geistes. Es geht dem Geist Gottes um die Wiedergeburt, die </w:t>
      </w:r>
      <w:r w:rsidR="0064438E" w:rsidRPr="0064438E">
        <w:rPr>
          <w:rFonts w:ascii="Times New Roman" w:hAnsi="Times New Roman" w:cs="Times New Roman"/>
          <w:b/>
          <w:sz w:val="21"/>
          <w:szCs w:val="21"/>
        </w:rPr>
        <w:t>Neu</w:t>
      </w:r>
      <w:r w:rsidR="00A66B29">
        <w:rPr>
          <w:rFonts w:ascii="Times New Roman" w:hAnsi="Times New Roman" w:cs="Times New Roman"/>
          <w:b/>
          <w:sz w:val="21"/>
          <w:szCs w:val="21"/>
        </w:rPr>
        <w:t>-</w:t>
      </w:r>
      <w:r w:rsidR="0064438E" w:rsidRPr="0064438E">
        <w:rPr>
          <w:rFonts w:ascii="Times New Roman" w:hAnsi="Times New Roman" w:cs="Times New Roman"/>
          <w:b/>
          <w:sz w:val="21"/>
          <w:szCs w:val="21"/>
        </w:rPr>
        <w:t>schöpfung aller Dinge</w:t>
      </w:r>
      <w:r w:rsidR="00ED3B47">
        <w:rPr>
          <w:rFonts w:ascii="Times New Roman" w:hAnsi="Times New Roman" w:cs="Times New Roman"/>
          <w:sz w:val="21"/>
          <w:szCs w:val="21"/>
        </w:rPr>
        <w:t>"</w:t>
      </w:r>
      <w:r w:rsidR="0064438E" w:rsidRPr="0064438E">
        <w:rPr>
          <w:rFonts w:ascii="Times New Roman" w:hAnsi="Times New Roman" w:cs="Times New Roman"/>
          <w:sz w:val="21"/>
          <w:szCs w:val="21"/>
        </w:rPr>
        <w:t xml:space="preserve"> (196; Hervorhebung durch den Rezensenten). Diese Äußerungen lassen den naheliegenden Schluss zu, dass Rust zu Allversöhnung oder Heilsuniversalismus tendiert.</w:t>
      </w:r>
    </w:p>
    <w:p w:rsidR="0064438E" w:rsidRPr="0064438E" w:rsidRDefault="00B0014F" w:rsidP="00667840">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64438E" w:rsidRPr="0064438E">
        <w:rPr>
          <w:rFonts w:ascii="Times New Roman" w:hAnsi="Times New Roman" w:cs="Times New Roman"/>
          <w:sz w:val="21"/>
          <w:szCs w:val="21"/>
        </w:rPr>
        <w:t xml:space="preserve">Die Gemeinde ist für Rust durch und durch missional, so dass er von der </w:t>
      </w:r>
      <w:r w:rsidR="00ED3B47">
        <w:rPr>
          <w:rFonts w:ascii="Times New Roman" w:hAnsi="Times New Roman" w:cs="Times New Roman"/>
          <w:sz w:val="21"/>
          <w:szCs w:val="21"/>
        </w:rPr>
        <w:t>"</w:t>
      </w:r>
      <w:r w:rsidR="0064438E" w:rsidRPr="0064438E">
        <w:rPr>
          <w:rFonts w:ascii="Times New Roman" w:hAnsi="Times New Roman" w:cs="Times New Roman"/>
          <w:sz w:val="21"/>
          <w:szCs w:val="21"/>
        </w:rPr>
        <w:t>Missionalität der Gemeinde</w:t>
      </w:r>
      <w:r w:rsidR="00ED3B47">
        <w:rPr>
          <w:rFonts w:ascii="Times New Roman" w:hAnsi="Times New Roman" w:cs="Times New Roman"/>
          <w:sz w:val="21"/>
          <w:szCs w:val="21"/>
        </w:rPr>
        <w:t>"</w:t>
      </w:r>
      <w:r w:rsidR="0064438E" w:rsidRPr="0064438E">
        <w:rPr>
          <w:rFonts w:ascii="Times New Roman" w:hAnsi="Times New Roman" w:cs="Times New Roman"/>
          <w:sz w:val="21"/>
          <w:szCs w:val="21"/>
        </w:rPr>
        <w:t xml:space="preserve"> sprechen kann (236). Die Gemeinde ist bis zur Wiederkunft Christi in die </w:t>
      </w:r>
      <w:r w:rsidR="00ED3B47">
        <w:rPr>
          <w:rFonts w:ascii="Times New Roman" w:hAnsi="Times New Roman" w:cs="Times New Roman"/>
          <w:sz w:val="21"/>
          <w:szCs w:val="21"/>
        </w:rPr>
        <w:t>"</w:t>
      </w:r>
      <w:r w:rsidR="0064438E" w:rsidRPr="0064438E">
        <w:rPr>
          <w:rFonts w:ascii="Times New Roman" w:hAnsi="Times New Roman" w:cs="Times New Roman"/>
          <w:sz w:val="21"/>
          <w:szCs w:val="21"/>
        </w:rPr>
        <w:t>große Missio Dei (Gottes Mission) hineingenommen</w:t>
      </w:r>
      <w:r w:rsidR="00ED3B47">
        <w:rPr>
          <w:rFonts w:ascii="Times New Roman" w:hAnsi="Times New Roman" w:cs="Times New Roman"/>
          <w:sz w:val="21"/>
          <w:szCs w:val="21"/>
        </w:rPr>
        <w:t>"</w:t>
      </w:r>
      <w:r w:rsidR="0064438E" w:rsidRPr="0064438E">
        <w:rPr>
          <w:rFonts w:ascii="Times New Roman" w:hAnsi="Times New Roman" w:cs="Times New Roman"/>
          <w:sz w:val="21"/>
          <w:szCs w:val="21"/>
        </w:rPr>
        <w:t xml:space="preserve"> (235). Das Konzept der Missio Dei setzt das Reich Gottes</w:t>
      </w:r>
      <w:r w:rsidR="00A322F7">
        <w:rPr>
          <w:rFonts w:ascii="Times New Roman" w:hAnsi="Times New Roman" w:cs="Times New Roman"/>
          <w:sz w:val="21"/>
          <w:szCs w:val="21"/>
        </w:rPr>
        <w:t xml:space="preserve"> </w:t>
      </w:r>
      <w:r w:rsidR="0064438E" w:rsidRPr="0064438E">
        <w:rPr>
          <w:rFonts w:ascii="Times New Roman" w:hAnsi="Times New Roman" w:cs="Times New Roman"/>
          <w:sz w:val="21"/>
          <w:szCs w:val="21"/>
        </w:rPr>
        <w:t xml:space="preserve">mit der allmählich sich durchsetzenden Gottesherrschaft in dieser Welt gleich. G. Vicedom warnt: </w:t>
      </w:r>
      <w:r w:rsidR="00ED3B47">
        <w:rPr>
          <w:rFonts w:ascii="Times New Roman" w:hAnsi="Times New Roman" w:cs="Times New Roman"/>
          <w:sz w:val="21"/>
          <w:szCs w:val="21"/>
        </w:rPr>
        <w:t>"</w:t>
      </w:r>
      <w:r w:rsidR="0064438E" w:rsidRPr="0064438E">
        <w:rPr>
          <w:rFonts w:ascii="Times New Roman" w:hAnsi="Times New Roman" w:cs="Times New Roman"/>
          <w:sz w:val="21"/>
          <w:szCs w:val="21"/>
        </w:rPr>
        <w:t>Das Reich der Welt oder das Reich der Teufel als Gegenüber des Gottesreiches und der Missio Dei ist umso gefährlicher, als es nie mit seinem wahren Gesicht in Erscheinung tritt. Es versucht sich i</w:t>
      </w:r>
      <w:r w:rsidR="00A66B29">
        <w:rPr>
          <w:rFonts w:ascii="Times New Roman" w:hAnsi="Times New Roman" w:cs="Times New Roman"/>
          <w:sz w:val="21"/>
          <w:szCs w:val="21"/>
        </w:rPr>
        <w:t xml:space="preserve">mmer unter der Maske des Guten </w:t>
      </w:r>
      <w:r w:rsidR="0064438E" w:rsidRPr="0064438E">
        <w:rPr>
          <w:rFonts w:ascii="Times New Roman" w:hAnsi="Times New Roman" w:cs="Times New Roman"/>
          <w:sz w:val="21"/>
          <w:szCs w:val="21"/>
        </w:rPr>
        <w:t>mit oft idealen Zielen zu tarnen. Deshalb kann die Grenze zwischen ihm und dem Gottesreich nur in seltenen Fällen klar und sichtbar gezogen werden. In ihm wirken sich die guten Vorsätze des Menschen zum Bösen und zum Verderben aus.</w:t>
      </w:r>
      <w:r w:rsidR="00ED3B47">
        <w:rPr>
          <w:rFonts w:ascii="Times New Roman" w:hAnsi="Times New Roman" w:cs="Times New Roman"/>
          <w:sz w:val="21"/>
          <w:szCs w:val="21"/>
        </w:rPr>
        <w:t>"</w:t>
      </w:r>
      <w:r w:rsidR="0064438E" w:rsidRPr="00946273">
        <w:rPr>
          <w:rFonts w:ascii="Times New Roman" w:hAnsi="Times New Roman" w:cs="Times New Roman"/>
          <w:sz w:val="21"/>
          <w:szCs w:val="21"/>
          <w:vertAlign w:val="superscript"/>
        </w:rPr>
        <w:t>5</w:t>
      </w:r>
    </w:p>
    <w:p w:rsidR="0064438E" w:rsidRPr="0064438E" w:rsidRDefault="00B0014F" w:rsidP="00667840">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64438E" w:rsidRPr="0064438E">
        <w:rPr>
          <w:rFonts w:ascii="Times New Roman" w:hAnsi="Times New Roman" w:cs="Times New Roman"/>
          <w:sz w:val="21"/>
          <w:szCs w:val="21"/>
        </w:rPr>
        <w:t xml:space="preserve">Eng mit der Missio Dei und dem ganzheitlichen missionalen Verständnis ist der sozialdiakonische Dienst. Rust erwähnt die Caritas oder das Diakonische Werk und preist sie als Vorbild an für die Freikirchen; letztere haben aus seiner Sicht in den letzten Jahren </w:t>
      </w:r>
      <w:r w:rsidR="00ED3B47">
        <w:rPr>
          <w:rFonts w:ascii="Times New Roman" w:hAnsi="Times New Roman" w:cs="Times New Roman"/>
          <w:sz w:val="21"/>
          <w:szCs w:val="21"/>
        </w:rPr>
        <w:t>"</w:t>
      </w:r>
      <w:r w:rsidR="0064438E" w:rsidRPr="0064438E">
        <w:rPr>
          <w:rFonts w:ascii="Times New Roman" w:hAnsi="Times New Roman" w:cs="Times New Roman"/>
          <w:sz w:val="21"/>
          <w:szCs w:val="21"/>
        </w:rPr>
        <w:t>ein umfassenderes Missionsverständnis</w:t>
      </w:r>
      <w:r w:rsidR="00ED3B47">
        <w:rPr>
          <w:rFonts w:ascii="Times New Roman" w:hAnsi="Times New Roman" w:cs="Times New Roman"/>
          <w:sz w:val="21"/>
          <w:szCs w:val="21"/>
        </w:rPr>
        <w:t>"</w:t>
      </w:r>
      <w:r w:rsidR="0064438E" w:rsidRPr="0064438E">
        <w:rPr>
          <w:rFonts w:ascii="Times New Roman" w:hAnsi="Times New Roman" w:cs="Times New Roman"/>
          <w:sz w:val="21"/>
          <w:szCs w:val="21"/>
        </w:rPr>
        <w:t xml:space="preserve"> entwickelt (255). Rust plä</w:t>
      </w:r>
      <w:r w:rsidR="006F076E">
        <w:rPr>
          <w:rFonts w:ascii="Times New Roman" w:hAnsi="Times New Roman" w:cs="Times New Roman"/>
          <w:sz w:val="21"/>
          <w:szCs w:val="21"/>
        </w:rPr>
        <w:t>-</w:t>
      </w:r>
      <w:r w:rsidR="0064438E" w:rsidRPr="0064438E">
        <w:rPr>
          <w:rFonts w:ascii="Times New Roman" w:hAnsi="Times New Roman" w:cs="Times New Roman"/>
          <w:sz w:val="21"/>
          <w:szCs w:val="21"/>
        </w:rPr>
        <w:t xml:space="preserve">diert für den Einsatz der Geistesgaben in der Diakonie, eine </w:t>
      </w:r>
      <w:r w:rsidR="00ED3B47">
        <w:rPr>
          <w:rFonts w:ascii="Times New Roman" w:hAnsi="Times New Roman" w:cs="Times New Roman"/>
          <w:sz w:val="21"/>
          <w:szCs w:val="21"/>
        </w:rPr>
        <w:t>"</w:t>
      </w:r>
      <w:r w:rsidR="0064438E" w:rsidRPr="0064438E">
        <w:rPr>
          <w:rFonts w:ascii="Times New Roman" w:hAnsi="Times New Roman" w:cs="Times New Roman"/>
          <w:sz w:val="21"/>
          <w:szCs w:val="21"/>
        </w:rPr>
        <w:t>pneumatologische Dimension der Diakonie</w:t>
      </w:r>
      <w:r w:rsidR="00ED3B47">
        <w:rPr>
          <w:rFonts w:ascii="Times New Roman" w:hAnsi="Times New Roman" w:cs="Times New Roman"/>
          <w:sz w:val="21"/>
          <w:szCs w:val="21"/>
        </w:rPr>
        <w:t>"</w:t>
      </w:r>
      <w:r w:rsidR="0064438E" w:rsidRPr="0064438E">
        <w:rPr>
          <w:rFonts w:ascii="Times New Roman" w:hAnsi="Times New Roman" w:cs="Times New Roman"/>
          <w:sz w:val="21"/>
          <w:szCs w:val="21"/>
        </w:rPr>
        <w:t xml:space="preserve"> (262). Alle Geistesgaben sollen aus seiner Sicht </w:t>
      </w:r>
      <w:r w:rsidR="00ED3B47">
        <w:rPr>
          <w:rFonts w:ascii="Times New Roman" w:hAnsi="Times New Roman" w:cs="Times New Roman"/>
          <w:sz w:val="21"/>
          <w:szCs w:val="21"/>
        </w:rPr>
        <w:t>"</w:t>
      </w:r>
      <w:r w:rsidR="0064438E" w:rsidRPr="0064438E">
        <w:rPr>
          <w:rFonts w:ascii="Times New Roman" w:hAnsi="Times New Roman" w:cs="Times New Roman"/>
          <w:sz w:val="21"/>
          <w:szCs w:val="21"/>
        </w:rPr>
        <w:t>im Dienst der Missio Dei</w:t>
      </w:r>
      <w:r w:rsidR="00ED3B47">
        <w:rPr>
          <w:rFonts w:ascii="Times New Roman" w:hAnsi="Times New Roman" w:cs="Times New Roman"/>
          <w:sz w:val="21"/>
          <w:szCs w:val="21"/>
        </w:rPr>
        <w:t>"</w:t>
      </w:r>
      <w:r w:rsidR="0064438E" w:rsidRPr="0064438E">
        <w:rPr>
          <w:rFonts w:ascii="Times New Roman" w:hAnsi="Times New Roman" w:cs="Times New Roman"/>
          <w:sz w:val="21"/>
          <w:szCs w:val="21"/>
        </w:rPr>
        <w:t xml:space="preserve"> eingesetzt werden (277).</w:t>
      </w:r>
    </w:p>
    <w:p w:rsidR="00667840" w:rsidRDefault="0064438E" w:rsidP="00667840">
      <w:pPr>
        <w:spacing w:after="0" w:line="240" w:lineRule="auto"/>
        <w:jc w:val="both"/>
        <w:rPr>
          <w:rFonts w:ascii="Times New Roman" w:hAnsi="Times New Roman" w:cs="Times New Roman"/>
          <w:sz w:val="21"/>
          <w:szCs w:val="21"/>
        </w:rPr>
      </w:pPr>
      <w:r w:rsidRPr="0064438E">
        <w:rPr>
          <w:rFonts w:ascii="Times New Roman" w:hAnsi="Times New Roman" w:cs="Times New Roman"/>
          <w:sz w:val="21"/>
          <w:szCs w:val="21"/>
        </w:rPr>
        <w:t xml:space="preserve">Rust bezeichnet die Person des Heiligen Geistes gleichfalls als </w:t>
      </w:r>
      <w:r w:rsidR="00ED3B47">
        <w:rPr>
          <w:rFonts w:ascii="Times New Roman" w:hAnsi="Times New Roman" w:cs="Times New Roman"/>
          <w:sz w:val="21"/>
          <w:szCs w:val="21"/>
        </w:rPr>
        <w:t>"</w:t>
      </w:r>
      <w:r w:rsidRPr="0064438E">
        <w:rPr>
          <w:rFonts w:ascii="Times New Roman" w:hAnsi="Times New Roman" w:cs="Times New Roman"/>
          <w:sz w:val="21"/>
          <w:szCs w:val="21"/>
        </w:rPr>
        <w:t>missional</w:t>
      </w:r>
      <w:r w:rsidR="00ED3B47">
        <w:rPr>
          <w:rFonts w:ascii="Times New Roman" w:hAnsi="Times New Roman" w:cs="Times New Roman"/>
          <w:sz w:val="21"/>
          <w:szCs w:val="21"/>
        </w:rPr>
        <w:t>"</w:t>
      </w:r>
      <w:r w:rsidRPr="0064438E">
        <w:rPr>
          <w:rFonts w:ascii="Times New Roman" w:hAnsi="Times New Roman" w:cs="Times New Roman"/>
          <w:sz w:val="21"/>
          <w:szCs w:val="21"/>
        </w:rPr>
        <w:t xml:space="preserve">, weil er diesbezüglich die </w:t>
      </w:r>
      <w:r w:rsidR="00ED3B47">
        <w:rPr>
          <w:rFonts w:ascii="Times New Roman" w:hAnsi="Times New Roman" w:cs="Times New Roman"/>
          <w:sz w:val="21"/>
          <w:szCs w:val="21"/>
        </w:rPr>
        <w:t>"</w:t>
      </w:r>
      <w:r w:rsidRPr="0064438E">
        <w:rPr>
          <w:rFonts w:ascii="Times New Roman" w:hAnsi="Times New Roman" w:cs="Times New Roman"/>
          <w:sz w:val="21"/>
          <w:szCs w:val="21"/>
        </w:rPr>
        <w:t>umfassende Mission des Geistes Gottes ... im Einklang mit der Missio Dei</w:t>
      </w:r>
      <w:r w:rsidR="00ED3B47">
        <w:rPr>
          <w:rFonts w:ascii="Times New Roman" w:hAnsi="Times New Roman" w:cs="Times New Roman"/>
          <w:sz w:val="21"/>
          <w:szCs w:val="21"/>
        </w:rPr>
        <w:t>"</w:t>
      </w:r>
      <w:r w:rsidRPr="0064438E">
        <w:rPr>
          <w:rFonts w:ascii="Times New Roman" w:hAnsi="Times New Roman" w:cs="Times New Roman"/>
          <w:sz w:val="21"/>
          <w:szCs w:val="21"/>
        </w:rPr>
        <w:t xml:space="preserve"> in diese Welt versteht (351). Der Heilige Geist wirkt nicht nur in der Gemeinde, sondern seine Wirksamkeit zeigt sich </w:t>
      </w:r>
      <w:r w:rsidR="00ED3B47">
        <w:rPr>
          <w:rFonts w:ascii="Times New Roman" w:hAnsi="Times New Roman" w:cs="Times New Roman"/>
          <w:sz w:val="21"/>
          <w:szCs w:val="21"/>
        </w:rPr>
        <w:t>"</w:t>
      </w:r>
      <w:r w:rsidRPr="0064438E">
        <w:rPr>
          <w:rFonts w:ascii="Times New Roman" w:hAnsi="Times New Roman" w:cs="Times New Roman"/>
          <w:sz w:val="21"/>
          <w:szCs w:val="21"/>
        </w:rPr>
        <w:t>an allen Orten und zu allen Zeiten des Lebens</w:t>
      </w:r>
      <w:r w:rsidR="00ED3B47">
        <w:rPr>
          <w:rFonts w:ascii="Times New Roman" w:hAnsi="Times New Roman" w:cs="Times New Roman"/>
          <w:sz w:val="21"/>
          <w:szCs w:val="21"/>
        </w:rPr>
        <w:t>"</w:t>
      </w:r>
      <w:r w:rsidRPr="0064438E">
        <w:rPr>
          <w:rFonts w:ascii="Times New Roman" w:hAnsi="Times New Roman" w:cs="Times New Roman"/>
          <w:sz w:val="21"/>
          <w:szCs w:val="21"/>
        </w:rPr>
        <w:t xml:space="preserve">, in </w:t>
      </w:r>
      <w:r w:rsidR="00ED3B47">
        <w:rPr>
          <w:rFonts w:ascii="Times New Roman" w:hAnsi="Times New Roman" w:cs="Times New Roman"/>
          <w:sz w:val="21"/>
          <w:szCs w:val="21"/>
        </w:rPr>
        <w:t>"</w:t>
      </w:r>
      <w:r w:rsidRPr="0064438E">
        <w:rPr>
          <w:rFonts w:ascii="Times New Roman" w:hAnsi="Times New Roman" w:cs="Times New Roman"/>
          <w:sz w:val="21"/>
          <w:szCs w:val="21"/>
        </w:rPr>
        <w:t>allen Lebensbereichen und Lebensphasen, in Kirche, Ge</w:t>
      </w:r>
      <w:r w:rsidR="00A66B29">
        <w:rPr>
          <w:rFonts w:ascii="Times New Roman" w:hAnsi="Times New Roman" w:cs="Times New Roman"/>
          <w:sz w:val="21"/>
          <w:szCs w:val="21"/>
        </w:rPr>
        <w:t>-</w:t>
      </w:r>
      <w:r w:rsidRPr="0064438E">
        <w:rPr>
          <w:rFonts w:ascii="Times New Roman" w:hAnsi="Times New Roman" w:cs="Times New Roman"/>
          <w:sz w:val="21"/>
          <w:szCs w:val="21"/>
        </w:rPr>
        <w:t>sellschaft und Politik, in Wirtschaft, Kunst und Kultur</w:t>
      </w:r>
      <w:r w:rsidR="00ED3B47">
        <w:rPr>
          <w:rFonts w:ascii="Times New Roman" w:hAnsi="Times New Roman" w:cs="Times New Roman"/>
          <w:sz w:val="21"/>
          <w:szCs w:val="21"/>
        </w:rPr>
        <w:t>"</w:t>
      </w:r>
      <w:r w:rsidRPr="0064438E">
        <w:rPr>
          <w:rFonts w:ascii="Times New Roman" w:hAnsi="Times New Roman" w:cs="Times New Roman"/>
          <w:sz w:val="21"/>
          <w:szCs w:val="21"/>
        </w:rPr>
        <w:t xml:space="preserve"> (352). Die Schrift hin</w:t>
      </w:r>
      <w:r w:rsidR="00705A83">
        <w:rPr>
          <w:rFonts w:ascii="Times New Roman" w:hAnsi="Times New Roman" w:cs="Times New Roman"/>
          <w:sz w:val="21"/>
          <w:szCs w:val="21"/>
        </w:rPr>
        <w:t>-</w:t>
      </w:r>
      <w:r w:rsidRPr="0064438E">
        <w:rPr>
          <w:rFonts w:ascii="Times New Roman" w:hAnsi="Times New Roman" w:cs="Times New Roman"/>
          <w:sz w:val="21"/>
          <w:szCs w:val="21"/>
        </w:rPr>
        <w:t xml:space="preserve">gegen lehrt, dass der Heilige Geist in den Herzen der Erlösten innewohnt (Rö 8,11; </w:t>
      </w:r>
    </w:p>
    <w:p w:rsidR="00667840" w:rsidRDefault="00667840" w:rsidP="00667840">
      <w:pPr>
        <w:spacing w:after="0" w:line="240" w:lineRule="auto"/>
        <w:jc w:val="both"/>
        <w:rPr>
          <w:rFonts w:ascii="Times New Roman" w:hAnsi="Times New Roman" w:cs="Times New Roman"/>
          <w:sz w:val="21"/>
          <w:szCs w:val="21"/>
        </w:rPr>
      </w:pPr>
    </w:p>
    <w:p w:rsidR="0064438E" w:rsidRPr="0064438E" w:rsidRDefault="0064438E" w:rsidP="00667840">
      <w:pPr>
        <w:spacing w:after="0" w:line="240" w:lineRule="auto"/>
        <w:jc w:val="both"/>
        <w:rPr>
          <w:rFonts w:ascii="Times New Roman" w:hAnsi="Times New Roman" w:cs="Times New Roman"/>
          <w:sz w:val="21"/>
          <w:szCs w:val="21"/>
        </w:rPr>
      </w:pPr>
      <w:r w:rsidRPr="0064438E">
        <w:rPr>
          <w:rFonts w:ascii="Times New Roman" w:hAnsi="Times New Roman" w:cs="Times New Roman"/>
          <w:sz w:val="21"/>
          <w:szCs w:val="21"/>
        </w:rPr>
        <w:t>8,16; 1Kor 3,16; 2Kor 1,22; Gal 3,14; 1Jo 4,13).</w:t>
      </w:r>
    </w:p>
    <w:p w:rsidR="0064438E" w:rsidRPr="0064438E" w:rsidRDefault="00B0014F" w:rsidP="00667840">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64438E" w:rsidRPr="0064438E">
        <w:rPr>
          <w:rFonts w:ascii="Times New Roman" w:hAnsi="Times New Roman" w:cs="Times New Roman"/>
          <w:sz w:val="21"/>
          <w:szCs w:val="21"/>
        </w:rPr>
        <w:t xml:space="preserve">Unter der Aussage, dass der Heilige Geist </w:t>
      </w:r>
      <w:r w:rsidR="00ED3B47">
        <w:rPr>
          <w:rFonts w:ascii="Times New Roman" w:hAnsi="Times New Roman" w:cs="Times New Roman"/>
          <w:sz w:val="21"/>
          <w:szCs w:val="21"/>
        </w:rPr>
        <w:t>"</w:t>
      </w:r>
      <w:r w:rsidR="0064438E" w:rsidRPr="0064438E">
        <w:rPr>
          <w:rFonts w:ascii="Times New Roman" w:hAnsi="Times New Roman" w:cs="Times New Roman"/>
          <w:sz w:val="21"/>
          <w:szCs w:val="21"/>
        </w:rPr>
        <w:t>auf alles Fleisch ausgegossen</w:t>
      </w:r>
      <w:r w:rsidR="00ED3B47">
        <w:rPr>
          <w:rFonts w:ascii="Times New Roman" w:hAnsi="Times New Roman" w:cs="Times New Roman"/>
          <w:sz w:val="21"/>
          <w:szCs w:val="21"/>
        </w:rPr>
        <w:t>"</w:t>
      </w:r>
      <w:r w:rsidR="0064438E" w:rsidRPr="0064438E">
        <w:rPr>
          <w:rFonts w:ascii="Times New Roman" w:hAnsi="Times New Roman" w:cs="Times New Roman"/>
          <w:sz w:val="21"/>
          <w:szCs w:val="21"/>
        </w:rPr>
        <w:t xml:space="preserve"> wurde (Apg 2,17; Joel 3,1) versteht die Bibel nicht, dass alle Menschen den Heiligen Geist empfangen haben, denn </w:t>
      </w:r>
      <w:r w:rsidR="00ED3B47">
        <w:rPr>
          <w:rFonts w:ascii="Times New Roman" w:hAnsi="Times New Roman" w:cs="Times New Roman"/>
          <w:sz w:val="21"/>
          <w:szCs w:val="21"/>
        </w:rPr>
        <w:t>"</w:t>
      </w:r>
      <w:r w:rsidR="0064438E" w:rsidRPr="0064438E">
        <w:rPr>
          <w:rFonts w:ascii="Times New Roman" w:hAnsi="Times New Roman" w:cs="Times New Roman"/>
          <w:sz w:val="21"/>
          <w:szCs w:val="21"/>
        </w:rPr>
        <w:t>der natürliche Mensch nimmt nicht an, was vom Geist Gottes ist</w:t>
      </w:r>
      <w:r w:rsidR="00ED3B47">
        <w:rPr>
          <w:rFonts w:ascii="Times New Roman" w:hAnsi="Times New Roman" w:cs="Times New Roman"/>
          <w:sz w:val="21"/>
          <w:szCs w:val="21"/>
        </w:rPr>
        <w:t>"</w:t>
      </w:r>
      <w:r w:rsidR="0064438E" w:rsidRPr="0064438E">
        <w:rPr>
          <w:rFonts w:ascii="Times New Roman" w:hAnsi="Times New Roman" w:cs="Times New Roman"/>
          <w:sz w:val="21"/>
          <w:szCs w:val="21"/>
        </w:rPr>
        <w:t xml:space="preserve"> (1Kor 2,14) und </w:t>
      </w:r>
      <w:r w:rsidR="00ED3B47">
        <w:rPr>
          <w:rFonts w:ascii="Times New Roman" w:hAnsi="Times New Roman" w:cs="Times New Roman"/>
          <w:sz w:val="21"/>
          <w:szCs w:val="21"/>
        </w:rPr>
        <w:t>"</w:t>
      </w:r>
      <w:r w:rsidR="0064438E" w:rsidRPr="0064438E">
        <w:rPr>
          <w:rFonts w:ascii="Times New Roman" w:hAnsi="Times New Roman" w:cs="Times New Roman"/>
          <w:sz w:val="21"/>
          <w:szCs w:val="21"/>
        </w:rPr>
        <w:t>der HERR ist fern von den Gottlosen, aber das Gebet der Gerechten erhört er</w:t>
      </w:r>
      <w:r w:rsidR="00ED3B47">
        <w:rPr>
          <w:rFonts w:ascii="Times New Roman" w:hAnsi="Times New Roman" w:cs="Times New Roman"/>
          <w:sz w:val="21"/>
          <w:szCs w:val="21"/>
        </w:rPr>
        <w:t>"</w:t>
      </w:r>
      <w:r w:rsidR="0064438E" w:rsidRPr="0064438E">
        <w:rPr>
          <w:rFonts w:ascii="Times New Roman" w:hAnsi="Times New Roman" w:cs="Times New Roman"/>
          <w:sz w:val="21"/>
          <w:szCs w:val="21"/>
        </w:rPr>
        <w:t xml:space="preserve"> (Spr 15,29). Allen Menschen aber, sofern sie sich zu Jesus Christus bekehren und ihn im Glauben annehmen, wird seit dem Pfingstereignis in Apostelgeschichte 2 der Heilige Geist gegeben werden.</w:t>
      </w:r>
    </w:p>
    <w:p w:rsidR="0064438E" w:rsidRPr="0064438E" w:rsidRDefault="00B0014F" w:rsidP="00667840">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64438E" w:rsidRPr="0064438E">
        <w:rPr>
          <w:rFonts w:ascii="Times New Roman" w:hAnsi="Times New Roman" w:cs="Times New Roman"/>
          <w:sz w:val="21"/>
          <w:szCs w:val="21"/>
        </w:rPr>
        <w:t xml:space="preserve">Die Kirchentrennungen und Spaltungen unter Christen bezeichnet Rust als </w:t>
      </w:r>
      <w:r w:rsidR="00ED3B47">
        <w:rPr>
          <w:rFonts w:ascii="Times New Roman" w:hAnsi="Times New Roman" w:cs="Times New Roman"/>
          <w:sz w:val="21"/>
          <w:szCs w:val="21"/>
        </w:rPr>
        <w:t>"</w:t>
      </w:r>
      <w:r w:rsidR="0064438E" w:rsidRPr="0064438E">
        <w:rPr>
          <w:rFonts w:ascii="Times New Roman" w:hAnsi="Times New Roman" w:cs="Times New Roman"/>
          <w:sz w:val="21"/>
          <w:szCs w:val="21"/>
        </w:rPr>
        <w:t>konfessionellen Sündenfall</w:t>
      </w:r>
      <w:r w:rsidR="00ED3B47">
        <w:rPr>
          <w:rFonts w:ascii="Times New Roman" w:hAnsi="Times New Roman" w:cs="Times New Roman"/>
          <w:sz w:val="21"/>
          <w:szCs w:val="21"/>
        </w:rPr>
        <w:t>"</w:t>
      </w:r>
      <w:r w:rsidR="0064438E" w:rsidRPr="0064438E">
        <w:rPr>
          <w:rFonts w:ascii="Times New Roman" w:hAnsi="Times New Roman" w:cs="Times New Roman"/>
          <w:sz w:val="21"/>
          <w:szCs w:val="21"/>
        </w:rPr>
        <w:t xml:space="preserve"> (215). Eine missionale Pneumatologie </w:t>
      </w:r>
      <w:r w:rsidR="00ED3B47">
        <w:rPr>
          <w:rFonts w:ascii="Times New Roman" w:hAnsi="Times New Roman" w:cs="Times New Roman"/>
          <w:sz w:val="21"/>
          <w:szCs w:val="21"/>
        </w:rPr>
        <w:t>"</w:t>
      </w:r>
      <w:r w:rsidR="0064438E" w:rsidRPr="0064438E">
        <w:rPr>
          <w:rFonts w:ascii="Times New Roman" w:hAnsi="Times New Roman" w:cs="Times New Roman"/>
          <w:b/>
          <w:sz w:val="21"/>
          <w:szCs w:val="21"/>
        </w:rPr>
        <w:t>relativiert die Orthodoxie</w:t>
      </w:r>
      <w:r w:rsidR="0064438E" w:rsidRPr="0064438E">
        <w:rPr>
          <w:rFonts w:ascii="Times New Roman" w:hAnsi="Times New Roman" w:cs="Times New Roman"/>
          <w:sz w:val="21"/>
          <w:szCs w:val="21"/>
        </w:rPr>
        <w:t xml:space="preserve"> durch die Würdigung der ‚Gemeinschaft des Geistes‘ auch außerhalb der verfassten Kirchen und im Blick auf die gemeinsame Bestimmung der ‚Gemeinschaft aller Heiligen‘</w:t>
      </w:r>
      <w:r w:rsidR="00ED3B47">
        <w:rPr>
          <w:rFonts w:ascii="Times New Roman" w:hAnsi="Times New Roman" w:cs="Times New Roman"/>
          <w:sz w:val="21"/>
          <w:szCs w:val="21"/>
        </w:rPr>
        <w:t>"</w:t>
      </w:r>
      <w:r w:rsidR="0064438E" w:rsidRPr="0064438E">
        <w:rPr>
          <w:rFonts w:ascii="Times New Roman" w:hAnsi="Times New Roman" w:cs="Times New Roman"/>
          <w:sz w:val="21"/>
          <w:szCs w:val="21"/>
        </w:rPr>
        <w:t xml:space="preserve"> (ebd.; Hervorhebung durch den Rezensenten). Der Geist ist laut Rust auf alles Fleisch ausgegossen, was für ihn eine </w:t>
      </w:r>
      <w:r w:rsidR="00ED3B47">
        <w:rPr>
          <w:rFonts w:ascii="Times New Roman" w:hAnsi="Times New Roman" w:cs="Times New Roman"/>
          <w:sz w:val="21"/>
          <w:szCs w:val="21"/>
        </w:rPr>
        <w:t>"</w:t>
      </w:r>
      <w:r w:rsidR="0064438E" w:rsidRPr="0064438E">
        <w:rPr>
          <w:rFonts w:ascii="Times New Roman" w:hAnsi="Times New Roman" w:cs="Times New Roman"/>
          <w:sz w:val="21"/>
          <w:szCs w:val="21"/>
        </w:rPr>
        <w:t>ökumen</w:t>
      </w:r>
      <w:r w:rsidR="00A66B29">
        <w:rPr>
          <w:rFonts w:ascii="Times New Roman" w:hAnsi="Times New Roman" w:cs="Times New Roman"/>
          <w:sz w:val="21"/>
          <w:szCs w:val="21"/>
        </w:rPr>
        <w:t>-</w:t>
      </w:r>
      <w:r w:rsidR="0064438E" w:rsidRPr="0064438E">
        <w:rPr>
          <w:rFonts w:ascii="Times New Roman" w:hAnsi="Times New Roman" w:cs="Times New Roman"/>
          <w:sz w:val="21"/>
          <w:szCs w:val="21"/>
        </w:rPr>
        <w:t>ische Einheit</w:t>
      </w:r>
      <w:r w:rsidR="00ED3B47">
        <w:rPr>
          <w:rFonts w:ascii="Times New Roman" w:hAnsi="Times New Roman" w:cs="Times New Roman"/>
          <w:sz w:val="21"/>
          <w:szCs w:val="21"/>
        </w:rPr>
        <w:t>"</w:t>
      </w:r>
      <w:r w:rsidR="0064438E" w:rsidRPr="0064438E">
        <w:rPr>
          <w:rFonts w:ascii="Times New Roman" w:hAnsi="Times New Roman" w:cs="Times New Roman"/>
          <w:sz w:val="21"/>
          <w:szCs w:val="21"/>
        </w:rPr>
        <w:t xml:space="preserve">, eine </w:t>
      </w:r>
      <w:r w:rsidR="00ED3B47">
        <w:rPr>
          <w:rFonts w:ascii="Times New Roman" w:hAnsi="Times New Roman" w:cs="Times New Roman"/>
          <w:sz w:val="21"/>
          <w:szCs w:val="21"/>
        </w:rPr>
        <w:t>"</w:t>
      </w:r>
      <w:r w:rsidR="0064438E" w:rsidRPr="0064438E">
        <w:rPr>
          <w:rFonts w:ascii="Times New Roman" w:hAnsi="Times New Roman" w:cs="Times New Roman"/>
          <w:sz w:val="21"/>
          <w:szCs w:val="21"/>
        </w:rPr>
        <w:t>interkonfessionelle Ökumene</w:t>
      </w:r>
      <w:r w:rsidR="00ED3B47">
        <w:rPr>
          <w:rFonts w:ascii="Times New Roman" w:hAnsi="Times New Roman" w:cs="Times New Roman"/>
          <w:sz w:val="21"/>
          <w:szCs w:val="21"/>
        </w:rPr>
        <w:t>"</w:t>
      </w:r>
      <w:r w:rsidR="0064438E" w:rsidRPr="0064438E">
        <w:rPr>
          <w:rFonts w:ascii="Times New Roman" w:hAnsi="Times New Roman" w:cs="Times New Roman"/>
          <w:sz w:val="21"/>
          <w:szCs w:val="21"/>
        </w:rPr>
        <w:t xml:space="preserve"> beinhaltet, die </w:t>
      </w:r>
      <w:r w:rsidR="00ED3B47">
        <w:rPr>
          <w:rFonts w:ascii="Times New Roman" w:hAnsi="Times New Roman" w:cs="Times New Roman"/>
          <w:sz w:val="21"/>
          <w:szCs w:val="21"/>
        </w:rPr>
        <w:t>"</w:t>
      </w:r>
      <w:r w:rsidR="0064438E" w:rsidRPr="0064438E">
        <w:rPr>
          <w:rFonts w:ascii="Times New Roman" w:hAnsi="Times New Roman" w:cs="Times New Roman"/>
          <w:sz w:val="21"/>
          <w:szCs w:val="21"/>
        </w:rPr>
        <w:t>gemeinschaft</w:t>
      </w:r>
      <w:r w:rsidR="00A66B29">
        <w:rPr>
          <w:rFonts w:ascii="Times New Roman" w:hAnsi="Times New Roman" w:cs="Times New Roman"/>
          <w:sz w:val="21"/>
          <w:szCs w:val="21"/>
        </w:rPr>
        <w:t>-</w:t>
      </w:r>
      <w:r w:rsidR="0064438E" w:rsidRPr="0064438E">
        <w:rPr>
          <w:rFonts w:ascii="Times New Roman" w:hAnsi="Times New Roman" w:cs="Times New Roman"/>
          <w:sz w:val="21"/>
          <w:szCs w:val="21"/>
        </w:rPr>
        <w:t>liche Geisterfahrungen aufspürt</w:t>
      </w:r>
      <w:r w:rsidR="00ED3B47">
        <w:rPr>
          <w:rFonts w:ascii="Times New Roman" w:hAnsi="Times New Roman" w:cs="Times New Roman"/>
          <w:sz w:val="21"/>
          <w:szCs w:val="21"/>
        </w:rPr>
        <w:t>"</w:t>
      </w:r>
      <w:r w:rsidR="0064438E" w:rsidRPr="0064438E">
        <w:rPr>
          <w:rFonts w:ascii="Times New Roman" w:hAnsi="Times New Roman" w:cs="Times New Roman"/>
          <w:sz w:val="21"/>
          <w:szCs w:val="21"/>
        </w:rPr>
        <w:t xml:space="preserve"> (217). Rust </w:t>
      </w:r>
      <w:r w:rsidR="00A66B29">
        <w:rPr>
          <w:rFonts w:ascii="Times New Roman" w:hAnsi="Times New Roman" w:cs="Times New Roman"/>
          <w:sz w:val="21"/>
          <w:szCs w:val="21"/>
        </w:rPr>
        <w:t xml:space="preserve">tritt </w:t>
      </w:r>
      <w:r w:rsidR="0064438E" w:rsidRPr="0064438E">
        <w:rPr>
          <w:rFonts w:ascii="Times New Roman" w:hAnsi="Times New Roman" w:cs="Times New Roman"/>
          <w:sz w:val="21"/>
          <w:szCs w:val="21"/>
        </w:rPr>
        <w:t>für Einheit auf Grundlage von Erfahrungen ein und negiert Einheit, die in Wahrheit begründet ist (Jo 17,17-21).</w:t>
      </w:r>
    </w:p>
    <w:p w:rsidR="0064438E" w:rsidRPr="0064438E" w:rsidRDefault="00B0014F" w:rsidP="00667840">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64438E" w:rsidRPr="0064438E">
        <w:rPr>
          <w:rFonts w:ascii="Times New Roman" w:hAnsi="Times New Roman" w:cs="Times New Roman"/>
          <w:sz w:val="21"/>
          <w:szCs w:val="21"/>
        </w:rPr>
        <w:t xml:space="preserve">Eine missionale Pneumatologie, die eine allumfassende Ökumene anstrebt und Orthodoxie relativiert, hat selbstverständlich Raum für das Sakramentsverständnis der katholischen Kirche. Rust betont, dass er gar nicht über die </w:t>
      </w:r>
      <w:r w:rsidR="00ED3B47">
        <w:rPr>
          <w:rFonts w:ascii="Times New Roman" w:hAnsi="Times New Roman" w:cs="Times New Roman"/>
          <w:sz w:val="21"/>
          <w:szCs w:val="21"/>
        </w:rPr>
        <w:t>"</w:t>
      </w:r>
      <w:r w:rsidR="0064438E" w:rsidRPr="0064438E">
        <w:rPr>
          <w:rFonts w:ascii="Times New Roman" w:hAnsi="Times New Roman" w:cs="Times New Roman"/>
          <w:sz w:val="21"/>
          <w:szCs w:val="21"/>
        </w:rPr>
        <w:t>Sinnhaftigkeit des Begriffs Sakrament</w:t>
      </w:r>
      <w:r w:rsidR="00ED3B47">
        <w:rPr>
          <w:rFonts w:ascii="Times New Roman" w:hAnsi="Times New Roman" w:cs="Times New Roman"/>
          <w:sz w:val="21"/>
          <w:szCs w:val="21"/>
        </w:rPr>
        <w:t>"</w:t>
      </w:r>
      <w:r w:rsidR="0064438E" w:rsidRPr="0064438E">
        <w:rPr>
          <w:rFonts w:ascii="Times New Roman" w:hAnsi="Times New Roman" w:cs="Times New Roman"/>
          <w:sz w:val="21"/>
          <w:szCs w:val="21"/>
        </w:rPr>
        <w:t xml:space="preserve"> nachdenken will; vielmehr beschäftigt ihn die Frage, wie sich </w:t>
      </w:r>
      <w:r w:rsidR="00ED3B47">
        <w:rPr>
          <w:rFonts w:ascii="Times New Roman" w:hAnsi="Times New Roman" w:cs="Times New Roman"/>
          <w:sz w:val="21"/>
          <w:szCs w:val="21"/>
        </w:rPr>
        <w:t>"</w:t>
      </w:r>
      <w:r w:rsidR="0064438E" w:rsidRPr="0064438E">
        <w:rPr>
          <w:rFonts w:ascii="Times New Roman" w:hAnsi="Times New Roman" w:cs="Times New Roman"/>
          <w:sz w:val="21"/>
          <w:szCs w:val="21"/>
        </w:rPr>
        <w:t>der Geist Gottes an Zeichen und Handlungen bindet</w:t>
      </w:r>
      <w:r w:rsidR="00ED3B47">
        <w:rPr>
          <w:rFonts w:ascii="Times New Roman" w:hAnsi="Times New Roman" w:cs="Times New Roman"/>
          <w:sz w:val="21"/>
          <w:szCs w:val="21"/>
        </w:rPr>
        <w:t>"</w:t>
      </w:r>
      <w:r w:rsidR="0064438E" w:rsidRPr="0064438E">
        <w:rPr>
          <w:rFonts w:ascii="Times New Roman" w:hAnsi="Times New Roman" w:cs="Times New Roman"/>
          <w:sz w:val="21"/>
          <w:szCs w:val="21"/>
        </w:rPr>
        <w:t xml:space="preserve"> (220). Und auch die Abend</w:t>
      </w:r>
      <w:r w:rsidR="004D4236">
        <w:rPr>
          <w:rFonts w:ascii="Times New Roman" w:hAnsi="Times New Roman" w:cs="Times New Roman"/>
          <w:sz w:val="21"/>
          <w:szCs w:val="21"/>
        </w:rPr>
        <w:t>-</w:t>
      </w:r>
      <w:r w:rsidR="0064438E" w:rsidRPr="0064438E">
        <w:rPr>
          <w:rFonts w:ascii="Times New Roman" w:hAnsi="Times New Roman" w:cs="Times New Roman"/>
          <w:sz w:val="21"/>
          <w:szCs w:val="21"/>
        </w:rPr>
        <w:t xml:space="preserve">mahlstraditionen der unterschiedlichen Kirchen </w:t>
      </w:r>
      <w:r w:rsidR="00ED3B47">
        <w:rPr>
          <w:rFonts w:ascii="Times New Roman" w:hAnsi="Times New Roman" w:cs="Times New Roman"/>
          <w:sz w:val="21"/>
          <w:szCs w:val="21"/>
        </w:rPr>
        <w:t>"</w:t>
      </w:r>
      <w:r w:rsidR="0064438E" w:rsidRPr="0064438E">
        <w:rPr>
          <w:rFonts w:ascii="Times New Roman" w:hAnsi="Times New Roman" w:cs="Times New Roman"/>
          <w:sz w:val="21"/>
          <w:szCs w:val="21"/>
        </w:rPr>
        <w:t>ob katholisch, orthodox, anglika</w:t>
      </w:r>
      <w:r w:rsidR="004D4236">
        <w:rPr>
          <w:rFonts w:ascii="Times New Roman" w:hAnsi="Times New Roman" w:cs="Times New Roman"/>
          <w:sz w:val="21"/>
          <w:szCs w:val="21"/>
        </w:rPr>
        <w:t>-</w:t>
      </w:r>
      <w:r w:rsidR="0064438E" w:rsidRPr="0064438E">
        <w:rPr>
          <w:rFonts w:ascii="Times New Roman" w:hAnsi="Times New Roman" w:cs="Times New Roman"/>
          <w:sz w:val="21"/>
          <w:szCs w:val="21"/>
        </w:rPr>
        <w:t>nisch, lutherisch oder reformiert</w:t>
      </w:r>
      <w:r w:rsidR="00ED3B47">
        <w:rPr>
          <w:rFonts w:ascii="Times New Roman" w:hAnsi="Times New Roman" w:cs="Times New Roman"/>
          <w:sz w:val="21"/>
          <w:szCs w:val="21"/>
        </w:rPr>
        <w:t>"</w:t>
      </w:r>
      <w:r w:rsidR="0064438E" w:rsidRPr="0064438E">
        <w:rPr>
          <w:rFonts w:ascii="Times New Roman" w:hAnsi="Times New Roman" w:cs="Times New Roman"/>
          <w:sz w:val="21"/>
          <w:szCs w:val="21"/>
        </w:rPr>
        <w:t xml:space="preserve"> kann Rust nebeneinander stehen lassen (227).</w:t>
      </w:r>
    </w:p>
    <w:p w:rsidR="0064438E" w:rsidRPr="0064438E" w:rsidRDefault="00B0014F" w:rsidP="00667840">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64438E" w:rsidRPr="0064438E">
        <w:rPr>
          <w:rFonts w:ascii="Times New Roman" w:hAnsi="Times New Roman" w:cs="Times New Roman"/>
          <w:sz w:val="21"/>
          <w:szCs w:val="21"/>
        </w:rPr>
        <w:t xml:space="preserve">Rust verweist auf den Jesuiten Teilhard de Chardin und dessen </w:t>
      </w:r>
      <w:r w:rsidR="00ED3B47">
        <w:rPr>
          <w:rFonts w:ascii="Times New Roman" w:hAnsi="Times New Roman" w:cs="Times New Roman"/>
          <w:sz w:val="21"/>
          <w:szCs w:val="21"/>
        </w:rPr>
        <w:t>"</w:t>
      </w:r>
      <w:r w:rsidR="0064438E" w:rsidRPr="0064438E">
        <w:rPr>
          <w:rFonts w:ascii="Times New Roman" w:hAnsi="Times New Roman" w:cs="Times New Roman"/>
          <w:sz w:val="21"/>
          <w:szCs w:val="21"/>
        </w:rPr>
        <w:t>kosmologische Gesamtschau</w:t>
      </w:r>
      <w:r w:rsidR="00ED3B47">
        <w:rPr>
          <w:rFonts w:ascii="Times New Roman" w:hAnsi="Times New Roman" w:cs="Times New Roman"/>
          <w:sz w:val="21"/>
          <w:szCs w:val="21"/>
        </w:rPr>
        <w:t>"</w:t>
      </w:r>
      <w:r w:rsidR="0064438E" w:rsidRPr="0064438E">
        <w:rPr>
          <w:rFonts w:ascii="Times New Roman" w:hAnsi="Times New Roman" w:cs="Times New Roman"/>
          <w:sz w:val="21"/>
          <w:szCs w:val="21"/>
        </w:rPr>
        <w:t xml:space="preserve"> (330) und lobt in diesem Zuge die Befreiungstheologie und die feministische Theologie als positives </w:t>
      </w:r>
      <w:r w:rsidR="00ED3B47">
        <w:rPr>
          <w:rFonts w:ascii="Times New Roman" w:hAnsi="Times New Roman" w:cs="Times New Roman"/>
          <w:sz w:val="21"/>
          <w:szCs w:val="21"/>
        </w:rPr>
        <w:t>"</w:t>
      </w:r>
      <w:r w:rsidR="0064438E" w:rsidRPr="0064438E">
        <w:rPr>
          <w:rFonts w:ascii="Times New Roman" w:hAnsi="Times New Roman" w:cs="Times New Roman"/>
          <w:sz w:val="21"/>
          <w:szCs w:val="21"/>
        </w:rPr>
        <w:t>gesellschaftskritisches Engagement</w:t>
      </w:r>
      <w:r w:rsidR="00ED3B47">
        <w:rPr>
          <w:rFonts w:ascii="Times New Roman" w:hAnsi="Times New Roman" w:cs="Times New Roman"/>
          <w:sz w:val="21"/>
          <w:szCs w:val="21"/>
        </w:rPr>
        <w:t>"</w:t>
      </w:r>
      <w:r w:rsidR="0064438E" w:rsidRPr="0064438E">
        <w:rPr>
          <w:rFonts w:ascii="Times New Roman" w:hAnsi="Times New Roman" w:cs="Times New Roman"/>
          <w:sz w:val="21"/>
          <w:szCs w:val="21"/>
        </w:rPr>
        <w:t xml:space="preserve"> (ebd.). Missionale Christen, die sich der Missio Dei verpflichtet fühlen, lassen sich nicht </w:t>
      </w:r>
      <w:r w:rsidR="00ED3B47">
        <w:rPr>
          <w:rFonts w:ascii="Times New Roman" w:hAnsi="Times New Roman" w:cs="Times New Roman"/>
          <w:sz w:val="21"/>
          <w:szCs w:val="21"/>
        </w:rPr>
        <w:t>"</w:t>
      </w:r>
      <w:r w:rsidR="0064438E" w:rsidRPr="0064438E">
        <w:rPr>
          <w:rFonts w:ascii="Times New Roman" w:hAnsi="Times New Roman" w:cs="Times New Roman"/>
          <w:sz w:val="21"/>
          <w:szCs w:val="21"/>
        </w:rPr>
        <w:t>auf einen neuen Himmel und eine neue Erde vertrösten</w:t>
      </w:r>
      <w:r w:rsidR="00ED3B47">
        <w:rPr>
          <w:rFonts w:ascii="Times New Roman" w:hAnsi="Times New Roman" w:cs="Times New Roman"/>
          <w:sz w:val="21"/>
          <w:szCs w:val="21"/>
        </w:rPr>
        <w:t>"</w:t>
      </w:r>
      <w:r w:rsidR="0064438E" w:rsidRPr="0064438E">
        <w:rPr>
          <w:rFonts w:ascii="Times New Roman" w:hAnsi="Times New Roman" w:cs="Times New Roman"/>
          <w:sz w:val="21"/>
          <w:szCs w:val="21"/>
        </w:rPr>
        <w:t xml:space="preserve"> (ebd.), sondern gehen mutig </w:t>
      </w:r>
      <w:r w:rsidR="00ED3B47">
        <w:rPr>
          <w:rFonts w:ascii="Times New Roman" w:hAnsi="Times New Roman" w:cs="Times New Roman"/>
          <w:sz w:val="21"/>
          <w:szCs w:val="21"/>
        </w:rPr>
        <w:t>"</w:t>
      </w:r>
      <w:r w:rsidR="0064438E" w:rsidRPr="0064438E">
        <w:rPr>
          <w:rFonts w:ascii="Times New Roman" w:hAnsi="Times New Roman" w:cs="Times New Roman"/>
          <w:sz w:val="21"/>
          <w:szCs w:val="21"/>
        </w:rPr>
        <w:t>gegen allen zerstörerischen Ungeist, jede Ungerechtigkeit und Unfreiheit</w:t>
      </w:r>
      <w:r w:rsidR="00ED3B47">
        <w:rPr>
          <w:rFonts w:ascii="Times New Roman" w:hAnsi="Times New Roman" w:cs="Times New Roman"/>
          <w:sz w:val="21"/>
          <w:szCs w:val="21"/>
        </w:rPr>
        <w:t>"</w:t>
      </w:r>
      <w:r w:rsidR="0064438E" w:rsidRPr="0064438E">
        <w:rPr>
          <w:rFonts w:ascii="Times New Roman" w:hAnsi="Times New Roman" w:cs="Times New Roman"/>
          <w:sz w:val="21"/>
          <w:szCs w:val="21"/>
        </w:rPr>
        <w:t xml:space="preserve"> vor (331).</w:t>
      </w:r>
    </w:p>
    <w:p w:rsidR="0064438E" w:rsidRPr="0064438E" w:rsidRDefault="0064438E" w:rsidP="00667840">
      <w:pPr>
        <w:spacing w:after="0" w:line="240" w:lineRule="auto"/>
        <w:jc w:val="both"/>
        <w:rPr>
          <w:rFonts w:ascii="Times New Roman" w:hAnsi="Times New Roman" w:cs="Times New Roman"/>
          <w:sz w:val="21"/>
          <w:szCs w:val="21"/>
        </w:rPr>
      </w:pPr>
    </w:p>
    <w:p w:rsidR="0064438E" w:rsidRPr="0064438E" w:rsidRDefault="0064438E" w:rsidP="00667840">
      <w:pPr>
        <w:spacing w:after="0" w:line="240" w:lineRule="auto"/>
        <w:jc w:val="both"/>
        <w:rPr>
          <w:rFonts w:ascii="Times New Roman" w:hAnsi="Times New Roman" w:cs="Times New Roman"/>
          <w:b/>
          <w:sz w:val="21"/>
          <w:szCs w:val="21"/>
        </w:rPr>
      </w:pPr>
      <w:r w:rsidRPr="0064438E">
        <w:rPr>
          <w:rFonts w:ascii="Times New Roman" w:hAnsi="Times New Roman" w:cs="Times New Roman"/>
          <w:b/>
          <w:sz w:val="21"/>
          <w:szCs w:val="21"/>
        </w:rPr>
        <w:t>Die Moltmann-Connection</w:t>
      </w:r>
    </w:p>
    <w:p w:rsidR="0064438E" w:rsidRPr="0064438E" w:rsidRDefault="0064438E" w:rsidP="00667840">
      <w:pPr>
        <w:spacing w:after="0" w:line="240" w:lineRule="auto"/>
        <w:jc w:val="both"/>
        <w:rPr>
          <w:rFonts w:ascii="Times New Roman" w:hAnsi="Times New Roman" w:cs="Times New Roman"/>
          <w:sz w:val="21"/>
          <w:szCs w:val="21"/>
        </w:rPr>
      </w:pPr>
    </w:p>
    <w:p w:rsidR="0064438E" w:rsidRPr="0064438E" w:rsidRDefault="00B0014F" w:rsidP="00667840">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64438E" w:rsidRPr="0064438E">
        <w:rPr>
          <w:rFonts w:ascii="Times New Roman" w:hAnsi="Times New Roman" w:cs="Times New Roman"/>
          <w:sz w:val="21"/>
          <w:szCs w:val="21"/>
        </w:rPr>
        <w:t xml:space="preserve">Wie bereits erwähnt, gibt es Anknüpfungspunkte der emergenten Theologie mit dem häufig von Rust zitierten Theologieprofessor Jürgen Moltmann. Über 50 Mal zitiert Rust den evangelischen Theologen oder verweist auf ihn. Dies zeigt, wie stark Rust von Moltmanns Theologie beeinflusst bzw. vereinnahmt ist. Peter Zimmerling schreibt im Vorwort, dass </w:t>
      </w:r>
      <w:r w:rsidR="00ED3B47">
        <w:rPr>
          <w:rFonts w:ascii="Times New Roman" w:hAnsi="Times New Roman" w:cs="Times New Roman"/>
          <w:sz w:val="21"/>
          <w:szCs w:val="21"/>
        </w:rPr>
        <w:t>"</w:t>
      </w:r>
      <w:r w:rsidR="0064438E" w:rsidRPr="0064438E">
        <w:rPr>
          <w:rFonts w:ascii="Times New Roman" w:hAnsi="Times New Roman" w:cs="Times New Roman"/>
          <w:sz w:val="21"/>
          <w:szCs w:val="21"/>
        </w:rPr>
        <w:t>Rust seine eigenen Überlegungen vor allem im Gespräch mit Moltmann entwickelte und dabei immer wieder die Per</w:t>
      </w:r>
      <w:r w:rsidR="00705A83">
        <w:rPr>
          <w:rFonts w:ascii="Times New Roman" w:hAnsi="Times New Roman" w:cs="Times New Roman"/>
          <w:sz w:val="21"/>
          <w:szCs w:val="21"/>
        </w:rPr>
        <w:t>-</w:t>
      </w:r>
      <w:r w:rsidR="0064438E" w:rsidRPr="0064438E">
        <w:rPr>
          <w:rFonts w:ascii="Times New Roman" w:hAnsi="Times New Roman" w:cs="Times New Roman"/>
          <w:sz w:val="21"/>
          <w:szCs w:val="21"/>
        </w:rPr>
        <w:t>spektive der charismatischen Bewegung zur Geltung bringt</w:t>
      </w:r>
      <w:r w:rsidR="00ED3B47">
        <w:rPr>
          <w:rFonts w:ascii="Times New Roman" w:hAnsi="Times New Roman" w:cs="Times New Roman"/>
          <w:sz w:val="21"/>
          <w:szCs w:val="21"/>
        </w:rPr>
        <w:t>"</w:t>
      </w:r>
      <w:r w:rsidR="0064438E" w:rsidRPr="0064438E">
        <w:rPr>
          <w:rFonts w:ascii="Times New Roman" w:hAnsi="Times New Roman" w:cs="Times New Roman"/>
          <w:sz w:val="21"/>
          <w:szCs w:val="21"/>
        </w:rPr>
        <w:t xml:space="preserve"> (10). </w:t>
      </w:r>
    </w:p>
    <w:p w:rsidR="0064438E" w:rsidRPr="0064438E" w:rsidRDefault="0064438E" w:rsidP="00667840">
      <w:pPr>
        <w:spacing w:after="0" w:line="240" w:lineRule="auto"/>
        <w:jc w:val="both"/>
        <w:rPr>
          <w:rFonts w:ascii="Times New Roman" w:hAnsi="Times New Roman" w:cs="Times New Roman"/>
          <w:sz w:val="21"/>
          <w:szCs w:val="21"/>
        </w:rPr>
      </w:pPr>
      <w:r w:rsidRPr="0064438E">
        <w:rPr>
          <w:rFonts w:ascii="Times New Roman" w:hAnsi="Times New Roman" w:cs="Times New Roman"/>
          <w:sz w:val="21"/>
          <w:szCs w:val="21"/>
        </w:rPr>
        <w:t xml:space="preserve">Rust folgt der </w:t>
      </w:r>
      <w:r w:rsidR="00ED3B47">
        <w:rPr>
          <w:rFonts w:ascii="Times New Roman" w:hAnsi="Times New Roman" w:cs="Times New Roman"/>
          <w:sz w:val="21"/>
          <w:szCs w:val="21"/>
        </w:rPr>
        <w:t>"</w:t>
      </w:r>
      <w:r w:rsidRPr="0064438E">
        <w:rPr>
          <w:rFonts w:ascii="Times New Roman" w:hAnsi="Times New Roman" w:cs="Times New Roman"/>
          <w:sz w:val="21"/>
          <w:szCs w:val="21"/>
        </w:rPr>
        <w:t>Notwendigkeit einer ganzheitlichen Sicht der Pneumatologie</w:t>
      </w:r>
      <w:r w:rsidR="00ED3B47">
        <w:rPr>
          <w:rFonts w:ascii="Times New Roman" w:hAnsi="Times New Roman" w:cs="Times New Roman"/>
          <w:sz w:val="21"/>
          <w:szCs w:val="21"/>
        </w:rPr>
        <w:t>"</w:t>
      </w:r>
      <w:r w:rsidRPr="0064438E">
        <w:rPr>
          <w:rFonts w:ascii="Times New Roman" w:hAnsi="Times New Roman" w:cs="Times New Roman"/>
          <w:sz w:val="21"/>
          <w:szCs w:val="21"/>
        </w:rPr>
        <w:t xml:space="preserve">, wie Moltman sie vertritt (37) und führt ein längeres Zitat von Moltmann an, in dem dieser erklärt: </w:t>
      </w:r>
      <w:r w:rsidR="00ED3B47">
        <w:rPr>
          <w:rFonts w:ascii="Times New Roman" w:hAnsi="Times New Roman" w:cs="Times New Roman"/>
          <w:sz w:val="21"/>
          <w:szCs w:val="21"/>
        </w:rPr>
        <w:t>"</w:t>
      </w:r>
      <w:r w:rsidRPr="0064438E">
        <w:rPr>
          <w:rFonts w:ascii="Times New Roman" w:hAnsi="Times New Roman" w:cs="Times New Roman"/>
          <w:sz w:val="21"/>
          <w:szCs w:val="21"/>
        </w:rPr>
        <w:t>Die Gemeinschaft des Geistes führt die Christenheit notwendig über sich selbst hinaus in die größere Gemeinschaft aller Geschöpfe Gottes. Auch die Schöpfungsgemeinschaft, in der alle Geschöpfe miteinander, füreinander und ineinander existieren, ist Gemeinschaft des Heiligen Geistes... Die Entdeckung der kosmischen Weite des Geistes führt dagegen zum Respekt der Würde aller Geschöpfe, in denen Gott durch seinen Geist anwesend ist</w:t>
      </w:r>
      <w:r w:rsidR="00ED3B47">
        <w:rPr>
          <w:rFonts w:ascii="Times New Roman" w:hAnsi="Times New Roman" w:cs="Times New Roman"/>
          <w:sz w:val="21"/>
          <w:szCs w:val="21"/>
        </w:rPr>
        <w:t>"</w:t>
      </w:r>
      <w:r w:rsidRPr="0064438E">
        <w:rPr>
          <w:rFonts w:ascii="Times New Roman" w:hAnsi="Times New Roman" w:cs="Times New Roman"/>
          <w:sz w:val="21"/>
          <w:szCs w:val="21"/>
        </w:rPr>
        <w:t xml:space="preserve"> (ebd.). </w:t>
      </w:r>
      <w:r w:rsidR="00ED3B47">
        <w:rPr>
          <w:rFonts w:ascii="Times New Roman" w:hAnsi="Times New Roman" w:cs="Times New Roman"/>
          <w:sz w:val="21"/>
          <w:szCs w:val="21"/>
        </w:rPr>
        <w:t>"</w:t>
      </w:r>
      <w:r w:rsidRPr="0064438E">
        <w:rPr>
          <w:rFonts w:ascii="Times New Roman" w:hAnsi="Times New Roman" w:cs="Times New Roman"/>
          <w:sz w:val="21"/>
          <w:szCs w:val="21"/>
        </w:rPr>
        <w:t>Gott ist durch seinen Geist in allen Geschöpfen anwesend</w:t>
      </w:r>
      <w:r w:rsidR="00ED3B47">
        <w:rPr>
          <w:rFonts w:ascii="Times New Roman" w:hAnsi="Times New Roman" w:cs="Times New Roman"/>
          <w:sz w:val="21"/>
          <w:szCs w:val="21"/>
        </w:rPr>
        <w:t>"</w:t>
      </w:r>
      <w:r w:rsidRPr="0064438E">
        <w:rPr>
          <w:rFonts w:ascii="Times New Roman" w:hAnsi="Times New Roman" w:cs="Times New Roman"/>
          <w:sz w:val="21"/>
          <w:szCs w:val="21"/>
        </w:rPr>
        <w:t xml:space="preserve">, so Moltmann. Dieses Zitat, das Rust bejahend anführt, ist ein Hinweis, dass Rust wie Moltmann Universalisten sind. </w:t>
      </w:r>
    </w:p>
    <w:p w:rsidR="0064438E" w:rsidRPr="0064438E" w:rsidRDefault="00B0014F" w:rsidP="00667840">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64438E" w:rsidRPr="0064438E">
        <w:rPr>
          <w:rFonts w:ascii="Times New Roman" w:hAnsi="Times New Roman" w:cs="Times New Roman"/>
          <w:sz w:val="21"/>
          <w:szCs w:val="21"/>
        </w:rPr>
        <w:t xml:space="preserve">Der US-amerikanische Pastor und Autor Bob DeWaay hat in seinem Buch </w:t>
      </w:r>
      <w:r w:rsidR="0064438E" w:rsidRPr="0064438E">
        <w:rPr>
          <w:rFonts w:ascii="Times New Roman" w:hAnsi="Times New Roman" w:cs="Times New Roman"/>
          <w:i/>
          <w:sz w:val="21"/>
          <w:szCs w:val="21"/>
        </w:rPr>
        <w:t>The Emergent Church – Undefining Christianity</w:t>
      </w:r>
      <w:r w:rsidR="0064438E" w:rsidRPr="0064438E">
        <w:rPr>
          <w:rFonts w:ascii="Times New Roman" w:hAnsi="Times New Roman" w:cs="Times New Roman"/>
          <w:sz w:val="21"/>
          <w:szCs w:val="21"/>
        </w:rPr>
        <w:t xml:space="preserve"> nachgewiesen, dass Moltmanns Theo</w:t>
      </w:r>
      <w:r w:rsidR="006A7450">
        <w:rPr>
          <w:rFonts w:ascii="Times New Roman" w:hAnsi="Times New Roman" w:cs="Times New Roman"/>
          <w:sz w:val="21"/>
          <w:szCs w:val="21"/>
        </w:rPr>
        <w:t>-</w:t>
      </w:r>
      <w:r w:rsidR="0064438E" w:rsidRPr="0064438E">
        <w:rPr>
          <w:rFonts w:ascii="Times New Roman" w:hAnsi="Times New Roman" w:cs="Times New Roman"/>
          <w:sz w:val="21"/>
          <w:szCs w:val="21"/>
        </w:rPr>
        <w:t xml:space="preserve">logie, vor allem sein Buch </w:t>
      </w:r>
      <w:r w:rsidR="0064438E" w:rsidRPr="0064438E">
        <w:rPr>
          <w:rFonts w:ascii="Times New Roman" w:hAnsi="Times New Roman" w:cs="Times New Roman"/>
          <w:i/>
          <w:sz w:val="21"/>
          <w:szCs w:val="21"/>
        </w:rPr>
        <w:t>Theologie der Hoffnung</w:t>
      </w:r>
      <w:r w:rsidR="0064438E" w:rsidRPr="0064438E">
        <w:rPr>
          <w:rFonts w:ascii="Times New Roman" w:hAnsi="Times New Roman" w:cs="Times New Roman"/>
          <w:sz w:val="21"/>
          <w:szCs w:val="21"/>
        </w:rPr>
        <w:t>, viele Vertreter der Emerging Church in den USA maßgeblich beeinflusste. DeWaay führt u. a. in den USA bekannte emergente Vertreter wie Brian McLaren, Tony Jones, Leonard Sweet, Stanley Grenz, Doug Pagitt, John Franke, Dwight J. Friesen, Troy Bronsink und Barry Taylor an, die von Moltmanns Theologie der Hoffnung geprägt wurden oder zumindest große Affinität zu den darin vertretenen Thesen aufweisen.</w:t>
      </w:r>
      <w:r w:rsidR="0064438E" w:rsidRPr="00946273">
        <w:rPr>
          <w:rFonts w:ascii="Times New Roman" w:hAnsi="Times New Roman" w:cs="Times New Roman"/>
          <w:sz w:val="21"/>
          <w:szCs w:val="21"/>
          <w:vertAlign w:val="superscript"/>
        </w:rPr>
        <w:t>6</w:t>
      </w:r>
    </w:p>
    <w:p w:rsidR="0064438E" w:rsidRPr="0064438E" w:rsidRDefault="00B0014F" w:rsidP="00667840">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64438E" w:rsidRPr="0064438E">
        <w:rPr>
          <w:rFonts w:ascii="Times New Roman" w:hAnsi="Times New Roman" w:cs="Times New Roman"/>
          <w:sz w:val="21"/>
          <w:szCs w:val="21"/>
        </w:rPr>
        <w:t xml:space="preserve">DeWaay studierte die englische Fassung von Moltmanns </w:t>
      </w:r>
      <w:r w:rsidR="0064438E" w:rsidRPr="0064438E">
        <w:rPr>
          <w:rFonts w:ascii="Times New Roman" w:hAnsi="Times New Roman" w:cs="Times New Roman"/>
          <w:i/>
          <w:sz w:val="21"/>
          <w:szCs w:val="21"/>
        </w:rPr>
        <w:t>Theologie der Hoffnung</w:t>
      </w:r>
      <w:r w:rsidR="0064438E" w:rsidRPr="0064438E">
        <w:rPr>
          <w:rFonts w:ascii="Times New Roman" w:hAnsi="Times New Roman" w:cs="Times New Roman"/>
          <w:sz w:val="21"/>
          <w:szCs w:val="21"/>
        </w:rPr>
        <w:t xml:space="preserve"> (</w:t>
      </w:r>
      <w:r w:rsidR="0064438E" w:rsidRPr="0064438E">
        <w:rPr>
          <w:rFonts w:ascii="Times New Roman" w:hAnsi="Times New Roman" w:cs="Times New Roman"/>
          <w:i/>
          <w:sz w:val="21"/>
          <w:szCs w:val="21"/>
        </w:rPr>
        <w:t>Theology of Hope</w:t>
      </w:r>
      <w:r w:rsidR="0064438E" w:rsidRPr="0064438E">
        <w:rPr>
          <w:rFonts w:ascii="Times New Roman" w:hAnsi="Times New Roman" w:cs="Times New Roman"/>
          <w:sz w:val="21"/>
          <w:szCs w:val="21"/>
        </w:rPr>
        <w:t xml:space="preserve">, 1991) und stößt schon in der Einleitung des Buches auf Moltmanns Bekenntnis, dass er u. a. von dem Neo-Marxisten Ernst Bloch inspiriert war. Nach der Lektüre des Buches </w:t>
      </w:r>
      <w:r w:rsidR="0064438E" w:rsidRPr="0064438E">
        <w:rPr>
          <w:rFonts w:ascii="Times New Roman" w:hAnsi="Times New Roman" w:cs="Times New Roman"/>
          <w:i/>
          <w:sz w:val="21"/>
          <w:szCs w:val="21"/>
        </w:rPr>
        <w:t>Principal of Hope</w:t>
      </w:r>
      <w:r w:rsidR="0064438E" w:rsidRPr="0064438E">
        <w:rPr>
          <w:rFonts w:ascii="Times New Roman" w:hAnsi="Times New Roman" w:cs="Times New Roman"/>
          <w:sz w:val="21"/>
          <w:szCs w:val="21"/>
        </w:rPr>
        <w:t xml:space="preserve"> des Atheisten Ernst Bloch kam Moltmann zu der Überzeugung, dass eine christliche Theologie der Hoffnung sinnvoll wäre. Für Moltmann </w:t>
      </w:r>
      <w:r w:rsidR="00275801">
        <w:rPr>
          <w:rFonts w:ascii="Times New Roman" w:hAnsi="Times New Roman" w:cs="Times New Roman"/>
          <w:sz w:val="21"/>
          <w:szCs w:val="21"/>
        </w:rPr>
        <w:t>sind</w:t>
      </w:r>
      <w:r w:rsidR="0064438E" w:rsidRPr="0064438E">
        <w:rPr>
          <w:rFonts w:ascii="Times New Roman" w:hAnsi="Times New Roman" w:cs="Times New Roman"/>
          <w:sz w:val="21"/>
          <w:szCs w:val="21"/>
        </w:rPr>
        <w:t xml:space="preserve"> der Atheismus, der Menschen von Aberglaube und Götzen</w:t>
      </w:r>
      <w:r w:rsidR="004D4236">
        <w:rPr>
          <w:rFonts w:ascii="Times New Roman" w:hAnsi="Times New Roman" w:cs="Times New Roman"/>
          <w:sz w:val="21"/>
          <w:szCs w:val="21"/>
        </w:rPr>
        <w:t>-</w:t>
      </w:r>
      <w:r w:rsidR="0064438E" w:rsidRPr="0064438E">
        <w:rPr>
          <w:rFonts w:ascii="Times New Roman" w:hAnsi="Times New Roman" w:cs="Times New Roman"/>
          <w:sz w:val="21"/>
          <w:szCs w:val="21"/>
        </w:rPr>
        <w:t xml:space="preserve">dienst befreien will, und der christliche Glaube, der die Menschen in die </w:t>
      </w:r>
      <w:r w:rsidR="004D4236">
        <w:rPr>
          <w:rFonts w:ascii="Times New Roman" w:hAnsi="Times New Roman" w:cs="Times New Roman"/>
          <w:sz w:val="21"/>
          <w:szCs w:val="21"/>
        </w:rPr>
        <w:t>Freiheit des</w:t>
      </w:r>
      <w:r w:rsidR="00705A83">
        <w:rPr>
          <w:rFonts w:ascii="Times New Roman" w:hAnsi="Times New Roman" w:cs="Times New Roman"/>
          <w:sz w:val="21"/>
          <w:szCs w:val="21"/>
        </w:rPr>
        <w:t xml:space="preserve"> </w:t>
      </w:r>
      <w:r w:rsidR="0064438E" w:rsidRPr="0064438E">
        <w:rPr>
          <w:rFonts w:ascii="Times New Roman" w:hAnsi="Times New Roman" w:cs="Times New Roman"/>
          <w:sz w:val="21"/>
          <w:szCs w:val="21"/>
        </w:rPr>
        <w:t>kommenden Gottesreiches führen will, keine Gegensätze; und welche Weltsicht auf lange Sicht sich als stärker erweist, könne man getrost der Zukunft überlassen, so Moltmann.</w:t>
      </w:r>
      <w:r w:rsidR="0064438E" w:rsidRPr="00946273">
        <w:rPr>
          <w:rFonts w:ascii="Times New Roman" w:hAnsi="Times New Roman" w:cs="Times New Roman"/>
          <w:sz w:val="21"/>
          <w:szCs w:val="21"/>
          <w:vertAlign w:val="superscript"/>
        </w:rPr>
        <w:t>7</w:t>
      </w:r>
      <w:r w:rsidR="0064438E" w:rsidRPr="0064438E">
        <w:rPr>
          <w:rFonts w:ascii="Times New Roman" w:hAnsi="Times New Roman" w:cs="Times New Roman"/>
          <w:sz w:val="21"/>
          <w:szCs w:val="21"/>
        </w:rPr>
        <w:t xml:space="preserve"> </w:t>
      </w:r>
    </w:p>
    <w:p w:rsidR="0064438E" w:rsidRPr="0064438E" w:rsidRDefault="0064438E" w:rsidP="00667840">
      <w:pPr>
        <w:spacing w:after="0" w:line="240" w:lineRule="auto"/>
        <w:jc w:val="both"/>
        <w:rPr>
          <w:rFonts w:ascii="Times New Roman" w:hAnsi="Times New Roman" w:cs="Times New Roman"/>
          <w:sz w:val="21"/>
          <w:szCs w:val="21"/>
        </w:rPr>
      </w:pPr>
      <w:r w:rsidRPr="0064438E">
        <w:rPr>
          <w:rFonts w:ascii="Times New Roman" w:hAnsi="Times New Roman" w:cs="Times New Roman"/>
          <w:sz w:val="21"/>
          <w:szCs w:val="21"/>
        </w:rPr>
        <w:t xml:space="preserve">Dem Leser dieser Rezension mag Neo-Marxismus und Christentum als unvereinbar erscheinen, doch sowohl Moltmann als auch Bloch sind von dem deutschen Philosophen Wilhelm Friedrich Hegel beeinflusst, der die Vorstellung vertritt, dass </w:t>
      </w:r>
      <w:r w:rsidR="00ED3B47">
        <w:rPr>
          <w:rFonts w:ascii="Times New Roman" w:hAnsi="Times New Roman" w:cs="Times New Roman"/>
          <w:sz w:val="21"/>
          <w:szCs w:val="21"/>
        </w:rPr>
        <w:t>"</w:t>
      </w:r>
      <w:r w:rsidRPr="0064438E">
        <w:rPr>
          <w:rFonts w:ascii="Times New Roman" w:hAnsi="Times New Roman" w:cs="Times New Roman"/>
          <w:sz w:val="21"/>
          <w:szCs w:val="21"/>
        </w:rPr>
        <w:t>Widersprüche durch geschichtliche Prozesse in einer Synthese zu einer besseren Zukunft führen.</w:t>
      </w:r>
      <w:r w:rsidR="00ED3B47">
        <w:rPr>
          <w:rFonts w:ascii="Times New Roman" w:hAnsi="Times New Roman" w:cs="Times New Roman"/>
          <w:sz w:val="21"/>
          <w:szCs w:val="21"/>
        </w:rPr>
        <w:t>"</w:t>
      </w:r>
      <w:r w:rsidRPr="00946273">
        <w:rPr>
          <w:rFonts w:ascii="Times New Roman" w:hAnsi="Times New Roman" w:cs="Times New Roman"/>
          <w:sz w:val="21"/>
          <w:szCs w:val="21"/>
          <w:vertAlign w:val="superscript"/>
        </w:rPr>
        <w:t>8</w:t>
      </w:r>
      <w:r w:rsidRPr="0064438E">
        <w:rPr>
          <w:rFonts w:ascii="Times New Roman" w:hAnsi="Times New Roman" w:cs="Times New Roman"/>
          <w:sz w:val="21"/>
          <w:szCs w:val="21"/>
        </w:rPr>
        <w:t xml:space="preserve"> Dem kann auch Moltmann zustimmen, da </w:t>
      </w:r>
      <w:r w:rsidR="00ED3B47">
        <w:rPr>
          <w:rFonts w:ascii="Times New Roman" w:hAnsi="Times New Roman" w:cs="Times New Roman"/>
          <w:sz w:val="21"/>
          <w:szCs w:val="21"/>
        </w:rPr>
        <w:t>"</w:t>
      </w:r>
      <w:r w:rsidRPr="0064438E">
        <w:rPr>
          <w:rFonts w:ascii="Times New Roman" w:hAnsi="Times New Roman" w:cs="Times New Roman"/>
          <w:sz w:val="21"/>
          <w:szCs w:val="21"/>
        </w:rPr>
        <w:t>der Gott der Hoffnung sowohl zukünftig als auch gegenwärtig ist, und weil die Zukunft der Welt auch Gottes Zukunft ist.</w:t>
      </w:r>
      <w:r w:rsidR="00ED3B47">
        <w:rPr>
          <w:rFonts w:ascii="Times New Roman" w:hAnsi="Times New Roman" w:cs="Times New Roman"/>
          <w:sz w:val="21"/>
          <w:szCs w:val="21"/>
        </w:rPr>
        <w:t>"</w:t>
      </w:r>
      <w:r w:rsidRPr="00946273">
        <w:rPr>
          <w:rFonts w:ascii="Times New Roman" w:hAnsi="Times New Roman" w:cs="Times New Roman"/>
          <w:sz w:val="21"/>
          <w:szCs w:val="21"/>
          <w:vertAlign w:val="superscript"/>
        </w:rPr>
        <w:t>9</w:t>
      </w:r>
      <w:r w:rsidRPr="0064438E">
        <w:rPr>
          <w:rFonts w:ascii="Times New Roman" w:hAnsi="Times New Roman" w:cs="Times New Roman"/>
          <w:sz w:val="21"/>
          <w:szCs w:val="21"/>
        </w:rPr>
        <w:t xml:space="preserve"> Hegel lehrte die dialektische Synthese, wonach sich widersprechende Thesen in einer höheren Synthese auf</w:t>
      </w:r>
      <w:r w:rsidR="00275801">
        <w:rPr>
          <w:rFonts w:ascii="Times New Roman" w:hAnsi="Times New Roman" w:cs="Times New Roman"/>
          <w:sz w:val="21"/>
          <w:szCs w:val="21"/>
        </w:rPr>
        <w:t>lös</w:t>
      </w:r>
      <w:r w:rsidRPr="0064438E">
        <w:rPr>
          <w:rFonts w:ascii="Times New Roman" w:hAnsi="Times New Roman" w:cs="Times New Roman"/>
          <w:sz w:val="21"/>
          <w:szCs w:val="21"/>
        </w:rPr>
        <w:t>en.</w:t>
      </w:r>
    </w:p>
    <w:p w:rsidR="00667840" w:rsidRDefault="00B0014F" w:rsidP="00667840">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64438E" w:rsidRPr="0064438E">
        <w:rPr>
          <w:rFonts w:ascii="Times New Roman" w:hAnsi="Times New Roman" w:cs="Times New Roman"/>
          <w:sz w:val="21"/>
          <w:szCs w:val="21"/>
        </w:rPr>
        <w:t xml:space="preserve">Neben Hegel, der 34 Mal in Moltmanns Buch erwähnt wird, erscheinen auch Karl Barth (26 Mal), Vertreter der Neoorthodoxie, und der liberale Theologe Rudolph Bultmann (32 Mal) sehr häufig. Kreuz und Auferstehung, Tod und Leben, werden von Moltmann als Gegensätze aufgefasst, die einer höheren Synthese einer neuen Realität in der Geschichte dem Guten und Hoffnungsvollen entgegenstreben. </w:t>
      </w:r>
    </w:p>
    <w:p w:rsidR="0064438E" w:rsidRPr="0064438E" w:rsidRDefault="0064438E" w:rsidP="00667840">
      <w:pPr>
        <w:spacing w:after="0" w:line="240" w:lineRule="auto"/>
        <w:jc w:val="both"/>
        <w:rPr>
          <w:rFonts w:ascii="Times New Roman" w:hAnsi="Times New Roman" w:cs="Times New Roman"/>
          <w:sz w:val="21"/>
          <w:szCs w:val="21"/>
        </w:rPr>
      </w:pPr>
      <w:r w:rsidRPr="0064438E">
        <w:rPr>
          <w:rFonts w:ascii="Times New Roman" w:hAnsi="Times New Roman" w:cs="Times New Roman"/>
          <w:sz w:val="21"/>
          <w:szCs w:val="21"/>
        </w:rPr>
        <w:t xml:space="preserve">Damit zeichnet Moltmann wie nahezu alle </w:t>
      </w:r>
      <w:r w:rsidR="00705A83" w:rsidRPr="0064438E">
        <w:rPr>
          <w:rFonts w:ascii="Times New Roman" w:hAnsi="Times New Roman" w:cs="Times New Roman"/>
          <w:sz w:val="21"/>
          <w:szCs w:val="21"/>
        </w:rPr>
        <w:t>Vertreter der Emerging</w:t>
      </w:r>
      <w:r w:rsidR="00705A83">
        <w:rPr>
          <w:rFonts w:ascii="Times New Roman" w:hAnsi="Times New Roman" w:cs="Times New Roman"/>
          <w:sz w:val="21"/>
          <w:szCs w:val="21"/>
        </w:rPr>
        <w:t xml:space="preserve"> </w:t>
      </w:r>
      <w:r w:rsidRPr="0064438E">
        <w:rPr>
          <w:rFonts w:ascii="Times New Roman" w:hAnsi="Times New Roman" w:cs="Times New Roman"/>
          <w:sz w:val="21"/>
          <w:szCs w:val="21"/>
        </w:rPr>
        <w:t xml:space="preserve">Church eine Geschichtsauffassung, die von der Überzeugung geprägt ist, dass die Welt sich zum Besseren wandelt und einer hoffnungsvollen Zukunft entgegengeht. Die Schrift allerdings spricht von dem großen Glaubensabfall (2Thes 2,3) und dem kommenden Gottesgericht (1Thes 1,10; 5,9; Kol 3,6; Offb 6,17; 12,12; 19,15). </w:t>
      </w:r>
    </w:p>
    <w:p w:rsidR="0064438E" w:rsidRPr="0064438E" w:rsidRDefault="00B0014F" w:rsidP="00667840">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64438E" w:rsidRPr="0064438E">
        <w:rPr>
          <w:rFonts w:ascii="Times New Roman" w:hAnsi="Times New Roman" w:cs="Times New Roman"/>
          <w:sz w:val="21"/>
          <w:szCs w:val="21"/>
        </w:rPr>
        <w:t xml:space="preserve">Moltmann verwirft die Vorstellung eines apokalyptischen Gottesgerichts und der Verdammnis alles Bösen. Aus seiner Sicht wird das Böse durch das Gute überwunden. Ein endzeitliches Gericht ist für Moltmann </w:t>
      </w:r>
      <w:r w:rsidR="00ED3B47">
        <w:rPr>
          <w:rFonts w:ascii="Times New Roman" w:hAnsi="Times New Roman" w:cs="Times New Roman"/>
          <w:sz w:val="21"/>
          <w:szCs w:val="21"/>
        </w:rPr>
        <w:t>"</w:t>
      </w:r>
      <w:r w:rsidR="0064438E" w:rsidRPr="0064438E">
        <w:rPr>
          <w:rFonts w:ascii="Times New Roman" w:hAnsi="Times New Roman" w:cs="Times New Roman"/>
          <w:sz w:val="21"/>
          <w:szCs w:val="21"/>
        </w:rPr>
        <w:t>ein fatalistischer Dualismus</w:t>
      </w:r>
      <w:r w:rsidR="00ED3B47">
        <w:rPr>
          <w:rFonts w:ascii="Times New Roman" w:hAnsi="Times New Roman" w:cs="Times New Roman"/>
          <w:sz w:val="21"/>
          <w:szCs w:val="21"/>
        </w:rPr>
        <w:t>"</w:t>
      </w:r>
      <w:r w:rsidR="0064438E" w:rsidRPr="0064438E">
        <w:rPr>
          <w:rFonts w:ascii="Times New Roman" w:hAnsi="Times New Roman" w:cs="Times New Roman"/>
          <w:sz w:val="21"/>
          <w:szCs w:val="21"/>
        </w:rPr>
        <w:t xml:space="preserve">. DeWaay erklärt: </w:t>
      </w:r>
      <w:r w:rsidR="00ED3B47">
        <w:rPr>
          <w:rFonts w:ascii="Times New Roman" w:hAnsi="Times New Roman" w:cs="Times New Roman"/>
          <w:sz w:val="21"/>
          <w:szCs w:val="21"/>
        </w:rPr>
        <w:t>"</w:t>
      </w:r>
      <w:r w:rsidR="0064438E" w:rsidRPr="0064438E">
        <w:rPr>
          <w:rFonts w:ascii="Times New Roman" w:hAnsi="Times New Roman" w:cs="Times New Roman"/>
          <w:sz w:val="21"/>
          <w:szCs w:val="21"/>
        </w:rPr>
        <w:t>Er [Moltmann] hält es nicht für nötig, sich mit Schriftstellen auseinander</w:t>
      </w:r>
      <w:r w:rsidR="004D4236">
        <w:rPr>
          <w:rFonts w:ascii="Times New Roman" w:hAnsi="Times New Roman" w:cs="Times New Roman"/>
          <w:sz w:val="21"/>
          <w:szCs w:val="21"/>
        </w:rPr>
        <w:t>z</w:t>
      </w:r>
      <w:r w:rsidR="0064438E" w:rsidRPr="0064438E">
        <w:rPr>
          <w:rFonts w:ascii="Times New Roman" w:hAnsi="Times New Roman" w:cs="Times New Roman"/>
          <w:sz w:val="21"/>
          <w:szCs w:val="21"/>
        </w:rPr>
        <w:t>usetzen, die seinen Vorstellungen widersprechen, aber es überrascht nicht, wenn solche Aussagen von einem deutschen Theologen des 20. Jahrhunderts kommen. In der deutschen theologischen Wissenschaft waren Theologie und Philosophie häufig so miteinander verknüpft, dass sie untrennbar wurden. Dies ist die Folge der Vorstellung, dass die Bibel nicht mehr als Gottes irrtumslose, verbalinspirierte Selbstoffenbarung zu betrachten ist.</w:t>
      </w:r>
      <w:r w:rsidR="00ED3B47">
        <w:rPr>
          <w:rFonts w:ascii="Times New Roman" w:hAnsi="Times New Roman" w:cs="Times New Roman"/>
          <w:sz w:val="21"/>
          <w:szCs w:val="21"/>
        </w:rPr>
        <w:t>"</w:t>
      </w:r>
      <w:r w:rsidR="0064438E" w:rsidRPr="00946273">
        <w:rPr>
          <w:rFonts w:ascii="Times New Roman" w:hAnsi="Times New Roman" w:cs="Times New Roman"/>
          <w:sz w:val="21"/>
          <w:szCs w:val="21"/>
          <w:vertAlign w:val="superscript"/>
        </w:rPr>
        <w:t>10</w:t>
      </w:r>
    </w:p>
    <w:p w:rsidR="0064438E" w:rsidRPr="0064438E" w:rsidRDefault="00B0014F" w:rsidP="00667840">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64438E" w:rsidRPr="0064438E">
        <w:rPr>
          <w:rFonts w:ascii="Times New Roman" w:hAnsi="Times New Roman" w:cs="Times New Roman"/>
          <w:sz w:val="21"/>
          <w:szCs w:val="21"/>
        </w:rPr>
        <w:t xml:space="preserve">Den Vorwurf, dass Moltmann sich nicht unter, sondern über Gottes Wort stellt und die Wahrheit auf der Grundlage der Hegel’schen Dialektik statt auf dem Fundament der Bibel definiert, muss man folglich auch Rust machen, der in vielerlei Hinsicht Moltmanns Gedanken folgt. Die postmoderne emergente Theologie beruht auf der </w:t>
      </w:r>
      <w:r w:rsidR="00ED3B47">
        <w:rPr>
          <w:rFonts w:ascii="Times New Roman" w:hAnsi="Times New Roman" w:cs="Times New Roman"/>
          <w:sz w:val="21"/>
          <w:szCs w:val="21"/>
        </w:rPr>
        <w:t>"</w:t>
      </w:r>
      <w:r w:rsidR="0064438E" w:rsidRPr="0064438E">
        <w:rPr>
          <w:rFonts w:ascii="Times New Roman" w:hAnsi="Times New Roman" w:cs="Times New Roman"/>
          <w:sz w:val="21"/>
          <w:szCs w:val="21"/>
        </w:rPr>
        <w:t xml:space="preserve">Vorstellung Hegels, dass Gegensätze sich in einer Synthese einer besseren zukünftigen Realität auflösen. Hegels Vorstellungen sind philosophisch und wurden in der realen Welt noch nicht unter Beweis gestellt. Moltmann griff Hegels Vorstellungen auf und schuf eine christliche Alternative zum Marxismus, die er als ‚Theologie der Hoffnung‘ bezeichnete. Die Führer der Emerging Church veröffentlichten ein Buch mit dem Titel </w:t>
      </w:r>
      <w:r w:rsidR="0064438E" w:rsidRPr="0064438E">
        <w:rPr>
          <w:rFonts w:ascii="Times New Roman" w:hAnsi="Times New Roman" w:cs="Times New Roman"/>
          <w:i/>
          <w:sz w:val="21"/>
          <w:szCs w:val="21"/>
        </w:rPr>
        <w:t>An Emergent Manifesto of Hope</w:t>
      </w:r>
      <w:r w:rsidR="0064438E" w:rsidRPr="0064438E">
        <w:rPr>
          <w:rFonts w:ascii="Times New Roman" w:hAnsi="Times New Roman" w:cs="Times New Roman"/>
          <w:sz w:val="21"/>
          <w:szCs w:val="21"/>
        </w:rPr>
        <w:t>, das Moltmanns Vorstellungen anführt und widerspiegelt... Die Hoffnung, die von diesen Lehrern vertreten wird, hat ihre Grundlage nicht in den wörtlichen Verheißungen der Bibel, sondern in philosophischen Spekulationen.</w:t>
      </w:r>
      <w:r w:rsidR="00ED3B47">
        <w:rPr>
          <w:rFonts w:ascii="Times New Roman" w:hAnsi="Times New Roman" w:cs="Times New Roman"/>
          <w:sz w:val="21"/>
          <w:szCs w:val="21"/>
        </w:rPr>
        <w:t>"</w:t>
      </w:r>
      <w:r w:rsidR="0064438E" w:rsidRPr="00946273">
        <w:rPr>
          <w:rFonts w:ascii="Times New Roman" w:hAnsi="Times New Roman" w:cs="Times New Roman"/>
          <w:sz w:val="21"/>
          <w:szCs w:val="21"/>
          <w:vertAlign w:val="superscript"/>
        </w:rPr>
        <w:t>11</w:t>
      </w:r>
    </w:p>
    <w:p w:rsidR="00B0014F" w:rsidRDefault="00B0014F" w:rsidP="00667840">
      <w:pPr>
        <w:spacing w:after="0" w:line="240" w:lineRule="auto"/>
        <w:jc w:val="both"/>
        <w:rPr>
          <w:rFonts w:ascii="Times New Roman" w:hAnsi="Times New Roman" w:cs="Times New Roman"/>
          <w:b/>
          <w:sz w:val="21"/>
          <w:szCs w:val="21"/>
        </w:rPr>
      </w:pPr>
    </w:p>
    <w:p w:rsidR="0064438E" w:rsidRPr="0064438E" w:rsidRDefault="0064438E" w:rsidP="00667840">
      <w:pPr>
        <w:spacing w:after="0" w:line="240" w:lineRule="auto"/>
        <w:jc w:val="both"/>
        <w:rPr>
          <w:rFonts w:ascii="Times New Roman" w:hAnsi="Times New Roman" w:cs="Times New Roman"/>
          <w:b/>
          <w:sz w:val="21"/>
          <w:szCs w:val="21"/>
        </w:rPr>
      </w:pPr>
      <w:r w:rsidRPr="0064438E">
        <w:rPr>
          <w:rFonts w:ascii="Times New Roman" w:hAnsi="Times New Roman" w:cs="Times New Roman"/>
          <w:b/>
          <w:sz w:val="21"/>
          <w:szCs w:val="21"/>
        </w:rPr>
        <w:t>Wider sola scriptura</w:t>
      </w:r>
    </w:p>
    <w:p w:rsidR="0064438E" w:rsidRPr="0064438E" w:rsidRDefault="0064438E" w:rsidP="00667840">
      <w:pPr>
        <w:spacing w:after="0" w:line="240" w:lineRule="auto"/>
        <w:jc w:val="both"/>
        <w:rPr>
          <w:rFonts w:ascii="Times New Roman" w:hAnsi="Times New Roman" w:cs="Times New Roman"/>
          <w:sz w:val="21"/>
          <w:szCs w:val="21"/>
        </w:rPr>
      </w:pPr>
    </w:p>
    <w:p w:rsidR="00A66B29" w:rsidRDefault="0064438E" w:rsidP="00667840">
      <w:pPr>
        <w:spacing w:after="0" w:line="240" w:lineRule="auto"/>
        <w:jc w:val="both"/>
        <w:rPr>
          <w:rFonts w:ascii="Times New Roman" w:hAnsi="Times New Roman" w:cs="Times New Roman"/>
          <w:sz w:val="21"/>
          <w:szCs w:val="21"/>
        </w:rPr>
      </w:pPr>
      <w:r w:rsidRPr="0064438E">
        <w:rPr>
          <w:rFonts w:ascii="Times New Roman" w:hAnsi="Times New Roman" w:cs="Times New Roman"/>
          <w:sz w:val="21"/>
          <w:szCs w:val="21"/>
        </w:rPr>
        <w:t xml:space="preserve">Rust lehnt die </w:t>
      </w:r>
      <w:r w:rsidR="00ED3B47">
        <w:rPr>
          <w:rFonts w:ascii="Times New Roman" w:hAnsi="Times New Roman" w:cs="Times New Roman"/>
          <w:sz w:val="21"/>
          <w:szCs w:val="21"/>
        </w:rPr>
        <w:t>"</w:t>
      </w:r>
      <w:r w:rsidRPr="0064438E">
        <w:rPr>
          <w:rFonts w:ascii="Times New Roman" w:hAnsi="Times New Roman" w:cs="Times New Roman"/>
          <w:sz w:val="21"/>
          <w:szCs w:val="21"/>
        </w:rPr>
        <w:t>Alleinwirksamkeit des verkündigten Wortes</w:t>
      </w:r>
      <w:r w:rsidR="00ED3B47">
        <w:rPr>
          <w:rFonts w:ascii="Times New Roman" w:hAnsi="Times New Roman" w:cs="Times New Roman"/>
          <w:sz w:val="21"/>
          <w:szCs w:val="21"/>
        </w:rPr>
        <w:t>"</w:t>
      </w:r>
      <w:r w:rsidRPr="0064438E">
        <w:rPr>
          <w:rFonts w:ascii="Times New Roman" w:hAnsi="Times New Roman" w:cs="Times New Roman"/>
          <w:sz w:val="21"/>
          <w:szCs w:val="21"/>
        </w:rPr>
        <w:t xml:space="preserve">, das Prinzip </w:t>
      </w:r>
      <w:r w:rsidRPr="0064438E">
        <w:rPr>
          <w:rFonts w:ascii="Times New Roman" w:hAnsi="Times New Roman" w:cs="Times New Roman"/>
          <w:i/>
          <w:sz w:val="21"/>
          <w:szCs w:val="21"/>
        </w:rPr>
        <w:t>sola scriptura</w:t>
      </w:r>
      <w:r w:rsidRPr="0064438E">
        <w:rPr>
          <w:rFonts w:ascii="Times New Roman" w:hAnsi="Times New Roman" w:cs="Times New Roman"/>
          <w:sz w:val="21"/>
          <w:szCs w:val="21"/>
        </w:rPr>
        <w:t xml:space="preserve"> der Reformatoren, ab und ist überzeugt, dass die Gemeinde durch den Grundsatz</w:t>
      </w:r>
      <w:r w:rsidRPr="0064438E">
        <w:rPr>
          <w:rFonts w:ascii="Times New Roman" w:hAnsi="Times New Roman" w:cs="Times New Roman"/>
          <w:i/>
          <w:sz w:val="21"/>
          <w:szCs w:val="21"/>
        </w:rPr>
        <w:t xml:space="preserve"> sola scriptura</w:t>
      </w:r>
      <w:r w:rsidRPr="0064438E">
        <w:rPr>
          <w:rFonts w:ascii="Times New Roman" w:hAnsi="Times New Roman" w:cs="Times New Roman"/>
          <w:sz w:val="21"/>
          <w:szCs w:val="21"/>
        </w:rPr>
        <w:t xml:space="preserve"> </w:t>
      </w:r>
      <w:r w:rsidR="00ED3B47">
        <w:rPr>
          <w:rFonts w:ascii="Times New Roman" w:hAnsi="Times New Roman" w:cs="Times New Roman"/>
          <w:sz w:val="21"/>
          <w:szCs w:val="21"/>
        </w:rPr>
        <w:t>"</w:t>
      </w:r>
      <w:r w:rsidRPr="0064438E">
        <w:rPr>
          <w:rFonts w:ascii="Times New Roman" w:hAnsi="Times New Roman" w:cs="Times New Roman"/>
          <w:sz w:val="21"/>
          <w:szCs w:val="21"/>
        </w:rPr>
        <w:t>geradezu entmündigt werden soll, das Gehörte anhand der Schrift zu prüfen</w:t>
      </w:r>
      <w:r w:rsidR="00ED3B47">
        <w:rPr>
          <w:rFonts w:ascii="Times New Roman" w:hAnsi="Times New Roman" w:cs="Times New Roman"/>
          <w:sz w:val="21"/>
          <w:szCs w:val="21"/>
        </w:rPr>
        <w:t>"</w:t>
      </w:r>
      <w:r w:rsidRPr="0064438E">
        <w:rPr>
          <w:rFonts w:ascii="Times New Roman" w:hAnsi="Times New Roman" w:cs="Times New Roman"/>
          <w:sz w:val="21"/>
          <w:szCs w:val="21"/>
        </w:rPr>
        <w:t xml:space="preserve"> (221). Diese Argumentation ist nur schwerlich</w:t>
      </w:r>
      <w:r w:rsidR="00A322F7">
        <w:rPr>
          <w:rFonts w:ascii="Times New Roman" w:hAnsi="Times New Roman" w:cs="Times New Roman"/>
          <w:sz w:val="21"/>
          <w:szCs w:val="21"/>
        </w:rPr>
        <w:t xml:space="preserve"> </w:t>
      </w:r>
      <w:r w:rsidRPr="0064438E">
        <w:rPr>
          <w:rFonts w:ascii="Times New Roman" w:hAnsi="Times New Roman" w:cs="Times New Roman"/>
          <w:sz w:val="21"/>
          <w:szCs w:val="21"/>
        </w:rPr>
        <w:t>nachzu</w:t>
      </w:r>
      <w:r w:rsidR="00705A83">
        <w:rPr>
          <w:rFonts w:ascii="Times New Roman" w:hAnsi="Times New Roman" w:cs="Times New Roman"/>
          <w:sz w:val="21"/>
          <w:szCs w:val="21"/>
        </w:rPr>
        <w:t>-</w:t>
      </w:r>
      <w:r w:rsidRPr="0064438E">
        <w:rPr>
          <w:rFonts w:ascii="Times New Roman" w:hAnsi="Times New Roman" w:cs="Times New Roman"/>
          <w:sz w:val="21"/>
          <w:szCs w:val="21"/>
        </w:rPr>
        <w:t>vollziehen, denn es waren ja gerade die Reformatoren, die die Bibel in die jeweiligen Landessprachen übersetzten, weil es ihnen wichtig erschien, dass jeder das Wort Gottes selbst lesen und verstehen konnte.</w:t>
      </w:r>
    </w:p>
    <w:p w:rsidR="00667840" w:rsidRDefault="00B0014F" w:rsidP="00667840">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CC0C58">
        <w:rPr>
          <w:rFonts w:ascii="Times New Roman" w:hAnsi="Times New Roman" w:cs="Times New Roman"/>
          <w:sz w:val="21"/>
          <w:szCs w:val="21"/>
        </w:rPr>
        <w:t>Abwegig</w:t>
      </w:r>
      <w:r w:rsidR="00CC0C58" w:rsidRPr="0064438E">
        <w:rPr>
          <w:rFonts w:ascii="Times New Roman" w:hAnsi="Times New Roman" w:cs="Times New Roman"/>
          <w:sz w:val="21"/>
          <w:szCs w:val="21"/>
        </w:rPr>
        <w:t xml:space="preserve"> </w:t>
      </w:r>
      <w:r w:rsidR="0064438E" w:rsidRPr="0064438E">
        <w:rPr>
          <w:rFonts w:ascii="Times New Roman" w:hAnsi="Times New Roman" w:cs="Times New Roman"/>
          <w:sz w:val="21"/>
          <w:szCs w:val="21"/>
        </w:rPr>
        <w:t xml:space="preserve">wirkt </w:t>
      </w:r>
      <w:r w:rsidR="00841D5C">
        <w:rPr>
          <w:rFonts w:ascii="Times New Roman" w:hAnsi="Times New Roman" w:cs="Times New Roman"/>
          <w:sz w:val="21"/>
          <w:szCs w:val="21"/>
        </w:rPr>
        <w:t>ferner</w:t>
      </w:r>
      <w:r w:rsidR="0064438E" w:rsidRPr="0064438E">
        <w:rPr>
          <w:rFonts w:ascii="Times New Roman" w:hAnsi="Times New Roman" w:cs="Times New Roman"/>
          <w:sz w:val="21"/>
          <w:szCs w:val="21"/>
        </w:rPr>
        <w:t xml:space="preserve"> der Vorschlag Rusts, Unterscheidungsvermögen </w:t>
      </w:r>
      <w:r w:rsidR="00ED3B47">
        <w:rPr>
          <w:rFonts w:ascii="Times New Roman" w:hAnsi="Times New Roman" w:cs="Times New Roman"/>
          <w:sz w:val="21"/>
          <w:szCs w:val="21"/>
        </w:rPr>
        <w:t>"</w:t>
      </w:r>
      <w:r w:rsidR="0064438E" w:rsidRPr="0064438E">
        <w:rPr>
          <w:rFonts w:ascii="Times New Roman" w:hAnsi="Times New Roman" w:cs="Times New Roman"/>
          <w:sz w:val="21"/>
          <w:szCs w:val="21"/>
        </w:rPr>
        <w:t>in den Exerzitien</w:t>
      </w:r>
      <w:r w:rsidR="00ED3B47">
        <w:rPr>
          <w:rFonts w:ascii="Times New Roman" w:hAnsi="Times New Roman" w:cs="Times New Roman"/>
          <w:sz w:val="21"/>
          <w:szCs w:val="21"/>
        </w:rPr>
        <w:t>"</w:t>
      </w:r>
      <w:r w:rsidR="0064438E" w:rsidRPr="0064438E">
        <w:rPr>
          <w:rFonts w:ascii="Times New Roman" w:hAnsi="Times New Roman" w:cs="Times New Roman"/>
          <w:sz w:val="21"/>
          <w:szCs w:val="21"/>
        </w:rPr>
        <w:t xml:space="preserve"> des Jesuiten Ignatius von Loyola </w:t>
      </w:r>
      <w:r w:rsidR="00ED3B47">
        <w:rPr>
          <w:rFonts w:ascii="Times New Roman" w:hAnsi="Times New Roman" w:cs="Times New Roman"/>
          <w:sz w:val="21"/>
          <w:szCs w:val="21"/>
        </w:rPr>
        <w:t>"</w:t>
      </w:r>
      <w:r w:rsidR="0064438E" w:rsidRPr="0064438E">
        <w:rPr>
          <w:rFonts w:ascii="Times New Roman" w:hAnsi="Times New Roman" w:cs="Times New Roman"/>
          <w:sz w:val="21"/>
          <w:szCs w:val="21"/>
        </w:rPr>
        <w:t>einzuüben</w:t>
      </w:r>
      <w:r w:rsidR="00ED3B47">
        <w:rPr>
          <w:rFonts w:ascii="Times New Roman" w:hAnsi="Times New Roman" w:cs="Times New Roman"/>
          <w:sz w:val="21"/>
          <w:szCs w:val="21"/>
        </w:rPr>
        <w:t>"</w:t>
      </w:r>
      <w:r w:rsidR="0064438E" w:rsidRPr="0064438E">
        <w:rPr>
          <w:rFonts w:ascii="Times New Roman" w:hAnsi="Times New Roman" w:cs="Times New Roman"/>
          <w:sz w:val="21"/>
          <w:szCs w:val="21"/>
        </w:rPr>
        <w:t xml:space="preserve"> (109). Statt auf das Wort, </w:t>
      </w:r>
      <w:r w:rsidR="0064438E" w:rsidRPr="009D4DC8">
        <w:rPr>
          <w:rFonts w:ascii="Times New Roman" w:hAnsi="Times New Roman" w:cs="Times New Roman"/>
          <w:w w:val="104"/>
          <w:sz w:val="21"/>
          <w:szCs w:val="21"/>
        </w:rPr>
        <w:t>das Wort allein (</w:t>
      </w:r>
      <w:r w:rsidR="0064438E" w:rsidRPr="009D4DC8">
        <w:rPr>
          <w:rFonts w:ascii="Times New Roman" w:hAnsi="Times New Roman" w:cs="Times New Roman"/>
          <w:i/>
          <w:w w:val="104"/>
          <w:sz w:val="21"/>
          <w:szCs w:val="21"/>
        </w:rPr>
        <w:t>sola scriptura</w:t>
      </w:r>
      <w:r w:rsidR="0064438E" w:rsidRPr="009D4DC8">
        <w:rPr>
          <w:rFonts w:ascii="Times New Roman" w:hAnsi="Times New Roman" w:cs="Times New Roman"/>
          <w:w w:val="104"/>
          <w:sz w:val="21"/>
          <w:szCs w:val="21"/>
        </w:rPr>
        <w:t xml:space="preserve">), zu verweisen, führt Rust seine Leser zurück </w:t>
      </w:r>
      <w:r w:rsidR="00841D5C" w:rsidRPr="009D4DC8">
        <w:rPr>
          <w:rFonts w:ascii="Times New Roman" w:hAnsi="Times New Roman" w:cs="Times New Roman"/>
          <w:w w:val="104"/>
          <w:sz w:val="21"/>
          <w:szCs w:val="21"/>
        </w:rPr>
        <w:t>auf</w:t>
      </w:r>
    </w:p>
    <w:p w:rsidR="0064438E" w:rsidRPr="0064438E" w:rsidRDefault="0064438E" w:rsidP="00667840">
      <w:pPr>
        <w:spacing w:after="0" w:line="240" w:lineRule="auto"/>
        <w:jc w:val="both"/>
        <w:rPr>
          <w:rFonts w:ascii="Times New Roman" w:hAnsi="Times New Roman" w:cs="Times New Roman"/>
          <w:sz w:val="21"/>
          <w:szCs w:val="21"/>
        </w:rPr>
      </w:pPr>
      <w:r w:rsidRPr="0064438E">
        <w:rPr>
          <w:rFonts w:ascii="Times New Roman" w:hAnsi="Times New Roman" w:cs="Times New Roman"/>
          <w:sz w:val="21"/>
          <w:szCs w:val="21"/>
        </w:rPr>
        <w:t>katholische Pfade. Ignatius von Loyola war eine der Schlüsselpersonen der Gegenreformation und arbeitete unermüdlich daran, die Früchte der protestan</w:t>
      </w:r>
      <w:r w:rsidR="00705A83">
        <w:rPr>
          <w:rFonts w:ascii="Times New Roman" w:hAnsi="Times New Roman" w:cs="Times New Roman"/>
          <w:sz w:val="21"/>
          <w:szCs w:val="21"/>
        </w:rPr>
        <w:t>-</w:t>
      </w:r>
      <w:r w:rsidRPr="0064438E">
        <w:rPr>
          <w:rFonts w:ascii="Times New Roman" w:hAnsi="Times New Roman" w:cs="Times New Roman"/>
          <w:sz w:val="21"/>
          <w:szCs w:val="21"/>
        </w:rPr>
        <w:t>tischen Reformation wieder auszutilgen.</w:t>
      </w:r>
    </w:p>
    <w:p w:rsidR="0064438E" w:rsidRPr="0064438E" w:rsidRDefault="00275801" w:rsidP="00667840">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64438E" w:rsidRPr="0064438E">
        <w:rPr>
          <w:rFonts w:ascii="Times New Roman" w:hAnsi="Times New Roman" w:cs="Times New Roman"/>
          <w:sz w:val="21"/>
          <w:szCs w:val="21"/>
        </w:rPr>
        <w:t xml:space="preserve">Ebenso widersprüchlich ist Rusts Aussage: </w:t>
      </w:r>
      <w:r w:rsidR="00ED3B47">
        <w:rPr>
          <w:rFonts w:ascii="Times New Roman" w:hAnsi="Times New Roman" w:cs="Times New Roman"/>
          <w:sz w:val="21"/>
          <w:szCs w:val="21"/>
        </w:rPr>
        <w:t>"</w:t>
      </w:r>
      <w:r w:rsidR="0064438E" w:rsidRPr="0064438E">
        <w:rPr>
          <w:rFonts w:ascii="Times New Roman" w:hAnsi="Times New Roman" w:cs="Times New Roman"/>
          <w:sz w:val="21"/>
          <w:szCs w:val="21"/>
        </w:rPr>
        <w:t>Die Lehre des Geistes wird niemals der Lehre Jesu widersprechen oder sie in einer widersprüchlichen Weise ergänzen</w:t>
      </w:r>
      <w:r w:rsidR="00ED3B47">
        <w:rPr>
          <w:rFonts w:ascii="Times New Roman" w:hAnsi="Times New Roman" w:cs="Times New Roman"/>
          <w:sz w:val="21"/>
          <w:szCs w:val="21"/>
        </w:rPr>
        <w:t>"</w:t>
      </w:r>
      <w:r w:rsidR="0064438E" w:rsidRPr="0064438E">
        <w:rPr>
          <w:rFonts w:ascii="Times New Roman" w:hAnsi="Times New Roman" w:cs="Times New Roman"/>
          <w:sz w:val="21"/>
          <w:szCs w:val="21"/>
        </w:rPr>
        <w:t xml:space="preserve"> (64). Es ist Rust, der in seinem missionalen Ökumenismus so widersprüchliche Lehren wie die katholische Abendmahlslehre neben der protestantischen oder reformierten Lehre stehen lässt. Rust bezieht auch keine Stellung in der Frage der Sakramentenlehre und hat ferner nichts dagegen einzuwenden, dass ein Bischof seinem Firmling durch Handauflegung </w:t>
      </w:r>
      <w:r w:rsidR="00ED3B47">
        <w:rPr>
          <w:rFonts w:ascii="Times New Roman" w:hAnsi="Times New Roman" w:cs="Times New Roman"/>
          <w:sz w:val="21"/>
          <w:szCs w:val="21"/>
        </w:rPr>
        <w:t>"</w:t>
      </w:r>
      <w:r w:rsidR="0064438E" w:rsidRPr="0064438E">
        <w:rPr>
          <w:rFonts w:ascii="Times New Roman" w:hAnsi="Times New Roman" w:cs="Times New Roman"/>
          <w:sz w:val="21"/>
          <w:szCs w:val="21"/>
        </w:rPr>
        <w:t>die Herabkunft des Heiligen Geistes und die Vermittlung der Gaben des Geistes</w:t>
      </w:r>
      <w:r w:rsidR="00ED3B47">
        <w:rPr>
          <w:rFonts w:ascii="Times New Roman" w:hAnsi="Times New Roman" w:cs="Times New Roman"/>
          <w:sz w:val="21"/>
          <w:szCs w:val="21"/>
        </w:rPr>
        <w:t>"</w:t>
      </w:r>
      <w:r w:rsidR="0064438E" w:rsidRPr="0064438E">
        <w:rPr>
          <w:rFonts w:ascii="Times New Roman" w:hAnsi="Times New Roman" w:cs="Times New Roman"/>
          <w:sz w:val="21"/>
          <w:szCs w:val="21"/>
        </w:rPr>
        <w:t xml:space="preserve"> spenden kann (164), obgleich er selbst an die Geistestaufe als zweite </w:t>
      </w:r>
      <w:r w:rsidR="004D4236">
        <w:rPr>
          <w:rFonts w:ascii="Times New Roman" w:hAnsi="Times New Roman" w:cs="Times New Roman"/>
          <w:sz w:val="21"/>
          <w:szCs w:val="21"/>
        </w:rPr>
        <w:t>Er</w:t>
      </w:r>
      <w:r w:rsidR="0064438E" w:rsidRPr="0064438E">
        <w:rPr>
          <w:rFonts w:ascii="Times New Roman" w:hAnsi="Times New Roman" w:cs="Times New Roman"/>
          <w:sz w:val="21"/>
          <w:szCs w:val="21"/>
        </w:rPr>
        <w:t xml:space="preserve">fahrung glaubt, die </w:t>
      </w:r>
      <w:r w:rsidR="00ED3B47">
        <w:rPr>
          <w:rFonts w:ascii="Times New Roman" w:hAnsi="Times New Roman" w:cs="Times New Roman"/>
          <w:sz w:val="21"/>
          <w:szCs w:val="21"/>
        </w:rPr>
        <w:t>"</w:t>
      </w:r>
      <w:r w:rsidR="0064438E" w:rsidRPr="0064438E">
        <w:rPr>
          <w:rFonts w:ascii="Times New Roman" w:hAnsi="Times New Roman" w:cs="Times New Roman"/>
          <w:sz w:val="21"/>
          <w:szCs w:val="21"/>
        </w:rPr>
        <w:t>von der Bekehrung und Wieder</w:t>
      </w:r>
      <w:r w:rsidR="00705A83">
        <w:rPr>
          <w:rFonts w:ascii="Times New Roman" w:hAnsi="Times New Roman" w:cs="Times New Roman"/>
          <w:sz w:val="21"/>
          <w:szCs w:val="21"/>
        </w:rPr>
        <w:t>-</w:t>
      </w:r>
      <w:r w:rsidR="0064438E" w:rsidRPr="0064438E">
        <w:rPr>
          <w:rFonts w:ascii="Times New Roman" w:hAnsi="Times New Roman" w:cs="Times New Roman"/>
          <w:sz w:val="21"/>
          <w:szCs w:val="21"/>
        </w:rPr>
        <w:t>geburt unterschieden werden kann</w:t>
      </w:r>
      <w:r w:rsidR="00ED3B47">
        <w:rPr>
          <w:rFonts w:ascii="Times New Roman" w:hAnsi="Times New Roman" w:cs="Times New Roman"/>
          <w:sz w:val="21"/>
          <w:szCs w:val="21"/>
        </w:rPr>
        <w:t>"</w:t>
      </w:r>
      <w:r w:rsidR="0064438E" w:rsidRPr="0064438E">
        <w:rPr>
          <w:rFonts w:ascii="Times New Roman" w:hAnsi="Times New Roman" w:cs="Times New Roman"/>
          <w:sz w:val="21"/>
          <w:szCs w:val="21"/>
        </w:rPr>
        <w:t xml:space="preserve"> (169). Damit folgt Rust dem postmodernen emergenten Denken, das keine absoluten Maßstäbe oder letztgültige Wahrheiten anerkennt.</w:t>
      </w:r>
    </w:p>
    <w:p w:rsidR="0064438E" w:rsidRPr="0064438E" w:rsidRDefault="00B0014F" w:rsidP="00667840">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64438E" w:rsidRPr="0064438E">
        <w:rPr>
          <w:rFonts w:ascii="Times New Roman" w:hAnsi="Times New Roman" w:cs="Times New Roman"/>
          <w:sz w:val="21"/>
          <w:szCs w:val="21"/>
        </w:rPr>
        <w:t xml:space="preserve">Gefährlich nahe am Pantheismus ist Rust, wenn er schreibt, dass </w:t>
      </w:r>
      <w:r w:rsidR="00ED3B47">
        <w:rPr>
          <w:rFonts w:ascii="Times New Roman" w:hAnsi="Times New Roman" w:cs="Times New Roman"/>
          <w:sz w:val="21"/>
          <w:szCs w:val="21"/>
        </w:rPr>
        <w:t>"</w:t>
      </w:r>
      <w:r w:rsidR="0064438E" w:rsidRPr="0064438E">
        <w:rPr>
          <w:rFonts w:ascii="Times New Roman" w:hAnsi="Times New Roman" w:cs="Times New Roman"/>
          <w:sz w:val="21"/>
          <w:szCs w:val="21"/>
        </w:rPr>
        <w:t>nicht nur das menschliche Leben von Gottes Ruach durchhaucht ist, sondern die ganze Schöpfung, der ganze Kosmos trägt in sich den Atem Gottes. Jede Pflanze, jedes Tier, jeder Stein, jedes Sandkorn ist ohne den Geist Gottes nicht denkbar</w:t>
      </w:r>
      <w:r w:rsidR="00ED3B47">
        <w:rPr>
          <w:rFonts w:ascii="Times New Roman" w:hAnsi="Times New Roman" w:cs="Times New Roman"/>
          <w:sz w:val="21"/>
          <w:szCs w:val="21"/>
        </w:rPr>
        <w:t>"</w:t>
      </w:r>
      <w:r w:rsidR="0064438E" w:rsidRPr="0064438E">
        <w:rPr>
          <w:rFonts w:ascii="Times New Roman" w:hAnsi="Times New Roman" w:cs="Times New Roman"/>
          <w:sz w:val="21"/>
          <w:szCs w:val="21"/>
        </w:rPr>
        <w:t xml:space="preserve"> (35). Rust fährt fort und erläutert, dass ein vom Geist Gottes geprägter Mensch </w:t>
      </w:r>
      <w:r w:rsidR="00ED3B47">
        <w:rPr>
          <w:rFonts w:ascii="Times New Roman" w:hAnsi="Times New Roman" w:cs="Times New Roman"/>
          <w:sz w:val="21"/>
          <w:szCs w:val="21"/>
        </w:rPr>
        <w:t>"</w:t>
      </w:r>
      <w:r w:rsidR="0064438E" w:rsidRPr="0064438E">
        <w:rPr>
          <w:rFonts w:ascii="Times New Roman" w:hAnsi="Times New Roman" w:cs="Times New Roman"/>
          <w:sz w:val="21"/>
          <w:szCs w:val="21"/>
        </w:rPr>
        <w:t>das Wirken des Geistes in der Schöpfung und in allem Leben wahrnehmen und auch ehren</w:t>
      </w:r>
      <w:r w:rsidR="00ED3B47">
        <w:rPr>
          <w:rFonts w:ascii="Times New Roman" w:hAnsi="Times New Roman" w:cs="Times New Roman"/>
          <w:sz w:val="21"/>
          <w:szCs w:val="21"/>
        </w:rPr>
        <w:t>"</w:t>
      </w:r>
      <w:r w:rsidR="0064438E" w:rsidRPr="0064438E">
        <w:rPr>
          <w:rFonts w:ascii="Times New Roman" w:hAnsi="Times New Roman" w:cs="Times New Roman"/>
          <w:sz w:val="21"/>
          <w:szCs w:val="21"/>
        </w:rPr>
        <w:t xml:space="preserve"> wird (36). Die biblische Lehre der Allgegenwart Gottes lehrt im Gegensatz zum Pantheismus – </w:t>
      </w:r>
      <w:r w:rsidR="00ED3B47">
        <w:rPr>
          <w:rFonts w:ascii="Times New Roman" w:hAnsi="Times New Roman" w:cs="Times New Roman"/>
          <w:sz w:val="21"/>
          <w:szCs w:val="21"/>
        </w:rPr>
        <w:t>"</w:t>
      </w:r>
      <w:r w:rsidR="0064438E" w:rsidRPr="0064438E">
        <w:rPr>
          <w:rFonts w:ascii="Times New Roman" w:hAnsi="Times New Roman" w:cs="Times New Roman"/>
          <w:sz w:val="21"/>
          <w:szCs w:val="21"/>
        </w:rPr>
        <w:t>alles ist Gott und Gott ist alles</w:t>
      </w:r>
      <w:r w:rsidR="00ED3B47">
        <w:rPr>
          <w:rFonts w:ascii="Times New Roman" w:hAnsi="Times New Roman" w:cs="Times New Roman"/>
          <w:sz w:val="21"/>
          <w:szCs w:val="21"/>
        </w:rPr>
        <w:t>"</w:t>
      </w:r>
      <w:r w:rsidR="0064438E" w:rsidRPr="0064438E">
        <w:rPr>
          <w:rFonts w:ascii="Times New Roman" w:hAnsi="Times New Roman" w:cs="Times New Roman"/>
          <w:sz w:val="21"/>
          <w:szCs w:val="21"/>
        </w:rPr>
        <w:t xml:space="preserve"> –, dass Gott zwar überall gegenwärtig, aber dennoch kein Teil der Schöpfung ist. Zwischen Schöpfer und Schöpfung wird klar unterschieden.</w:t>
      </w:r>
    </w:p>
    <w:p w:rsidR="00667840" w:rsidRDefault="00B0014F" w:rsidP="00667840">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64438E" w:rsidRPr="0064438E">
        <w:rPr>
          <w:rFonts w:ascii="Times New Roman" w:hAnsi="Times New Roman" w:cs="Times New Roman"/>
          <w:sz w:val="21"/>
          <w:szCs w:val="21"/>
        </w:rPr>
        <w:t xml:space="preserve">Rust glaubt, dass der Dialog mit der Wissenschaft durch </w:t>
      </w:r>
      <w:r w:rsidR="00ED3B47">
        <w:rPr>
          <w:rFonts w:ascii="Times New Roman" w:hAnsi="Times New Roman" w:cs="Times New Roman"/>
          <w:sz w:val="21"/>
          <w:szCs w:val="21"/>
        </w:rPr>
        <w:t>"</w:t>
      </w:r>
      <w:r w:rsidR="0064438E" w:rsidRPr="0064438E">
        <w:rPr>
          <w:rFonts w:ascii="Times New Roman" w:hAnsi="Times New Roman" w:cs="Times New Roman"/>
          <w:sz w:val="21"/>
          <w:szCs w:val="21"/>
        </w:rPr>
        <w:t>die Theologie bereichert wird</w:t>
      </w:r>
      <w:r w:rsidR="00ED3B47">
        <w:rPr>
          <w:rFonts w:ascii="Times New Roman" w:hAnsi="Times New Roman" w:cs="Times New Roman"/>
          <w:sz w:val="21"/>
          <w:szCs w:val="21"/>
        </w:rPr>
        <w:t>"</w:t>
      </w:r>
      <w:r w:rsidR="0064438E" w:rsidRPr="0064438E">
        <w:rPr>
          <w:rFonts w:ascii="Times New Roman" w:hAnsi="Times New Roman" w:cs="Times New Roman"/>
          <w:sz w:val="21"/>
          <w:szCs w:val="21"/>
        </w:rPr>
        <w:t xml:space="preserve"> (90) und dass </w:t>
      </w:r>
      <w:r w:rsidR="00ED3B47">
        <w:rPr>
          <w:rFonts w:ascii="Times New Roman" w:hAnsi="Times New Roman" w:cs="Times New Roman"/>
          <w:sz w:val="21"/>
          <w:szCs w:val="21"/>
        </w:rPr>
        <w:t>"</w:t>
      </w:r>
      <w:r w:rsidR="0064438E" w:rsidRPr="0064438E">
        <w:rPr>
          <w:rFonts w:ascii="Times New Roman" w:hAnsi="Times New Roman" w:cs="Times New Roman"/>
          <w:sz w:val="21"/>
          <w:szCs w:val="21"/>
        </w:rPr>
        <w:t>Physik und Metaphysik</w:t>
      </w:r>
      <w:r w:rsidR="00ED3B47">
        <w:rPr>
          <w:rFonts w:ascii="Times New Roman" w:hAnsi="Times New Roman" w:cs="Times New Roman"/>
          <w:sz w:val="21"/>
          <w:szCs w:val="21"/>
        </w:rPr>
        <w:t>"</w:t>
      </w:r>
      <w:r w:rsidR="0064438E" w:rsidRPr="0064438E">
        <w:rPr>
          <w:rFonts w:ascii="Times New Roman" w:hAnsi="Times New Roman" w:cs="Times New Roman"/>
          <w:sz w:val="21"/>
          <w:szCs w:val="21"/>
        </w:rPr>
        <w:t xml:space="preserve"> (91) keine Gegensätze sind. Wie sich ein solcher Dialog bspw. in der Evolutionsfrage gestaltet, lässt Rust offen. Das Nachdenken über eine kosmische Pneumatologie sollte dazu führen, dass </w:t>
      </w:r>
      <w:r w:rsidR="00ED3B47">
        <w:rPr>
          <w:rFonts w:ascii="Times New Roman" w:hAnsi="Times New Roman" w:cs="Times New Roman"/>
          <w:sz w:val="21"/>
          <w:szCs w:val="21"/>
        </w:rPr>
        <w:t>"</w:t>
      </w:r>
      <w:r w:rsidR="0064438E" w:rsidRPr="0064438E">
        <w:rPr>
          <w:rFonts w:ascii="Times New Roman" w:hAnsi="Times New Roman" w:cs="Times New Roman"/>
          <w:sz w:val="21"/>
          <w:szCs w:val="21"/>
        </w:rPr>
        <w:t>Zeitgeist und Geist Gottes als miteinander korrespondierende Größen wahrzunehmen</w:t>
      </w:r>
      <w:r w:rsidR="00ED3B47">
        <w:rPr>
          <w:rFonts w:ascii="Times New Roman" w:hAnsi="Times New Roman" w:cs="Times New Roman"/>
          <w:sz w:val="21"/>
          <w:szCs w:val="21"/>
        </w:rPr>
        <w:t>"</w:t>
      </w:r>
      <w:r w:rsidR="0064438E" w:rsidRPr="0064438E">
        <w:rPr>
          <w:rFonts w:ascii="Times New Roman" w:hAnsi="Times New Roman" w:cs="Times New Roman"/>
          <w:sz w:val="21"/>
          <w:szCs w:val="21"/>
        </w:rPr>
        <w:t xml:space="preserve"> sind, so Rust (107). Die Gemeinde sollte aufhören, von der </w:t>
      </w:r>
      <w:r w:rsidR="00ED3B47">
        <w:rPr>
          <w:rFonts w:ascii="Times New Roman" w:hAnsi="Times New Roman" w:cs="Times New Roman"/>
          <w:sz w:val="21"/>
          <w:szCs w:val="21"/>
        </w:rPr>
        <w:t>"</w:t>
      </w:r>
      <w:r w:rsidR="0064438E" w:rsidRPr="0064438E">
        <w:rPr>
          <w:rFonts w:ascii="Times New Roman" w:hAnsi="Times New Roman" w:cs="Times New Roman"/>
          <w:sz w:val="21"/>
          <w:szCs w:val="21"/>
        </w:rPr>
        <w:t>bösen Welt</w:t>
      </w:r>
      <w:r w:rsidR="00ED3B47">
        <w:rPr>
          <w:rFonts w:ascii="Times New Roman" w:hAnsi="Times New Roman" w:cs="Times New Roman"/>
          <w:sz w:val="21"/>
          <w:szCs w:val="21"/>
        </w:rPr>
        <w:t>"</w:t>
      </w:r>
      <w:r w:rsidR="0064438E" w:rsidRPr="0064438E">
        <w:rPr>
          <w:rFonts w:ascii="Times New Roman" w:hAnsi="Times New Roman" w:cs="Times New Roman"/>
          <w:sz w:val="21"/>
          <w:szCs w:val="21"/>
        </w:rPr>
        <w:t xml:space="preserve"> zu sprechen (ebd. in Fußnote 147 als </w:t>
      </w:r>
      <w:r w:rsidR="00667840">
        <w:rPr>
          <w:rFonts w:ascii="Times New Roman" w:hAnsi="Times New Roman" w:cs="Times New Roman"/>
          <w:sz w:val="21"/>
          <w:szCs w:val="21"/>
        </w:rPr>
        <w:t>Zitat von Faix und Weißenborn).</w:t>
      </w:r>
    </w:p>
    <w:p w:rsidR="0064438E" w:rsidRPr="0064438E" w:rsidRDefault="00667840" w:rsidP="00667840">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D</w:t>
      </w:r>
      <w:r w:rsidR="0064438E" w:rsidRPr="0064438E">
        <w:rPr>
          <w:rFonts w:ascii="Times New Roman" w:hAnsi="Times New Roman" w:cs="Times New Roman"/>
          <w:sz w:val="21"/>
          <w:szCs w:val="21"/>
        </w:rPr>
        <w:t>er Schriftbefund weist jedoch deutlich darauf hin, dass die Welt gottfeindlich gesinnt ist und gegen Gott steht. Aus diesem Grund soll der Christ die Welt nicht lieben (1Jo 2,15), er soll die Welt überwinden (1Jo 5,5) und sich dem Zeitgeist nicht anpassen (Rö 12,2), da sich die ganze Welt im Bösen befindet (1Jo 5,19). Die Welt erkennt die wahren Christen nicht (1Jo 3,1) und hasst die Nachfolger Christi (1Jo 3,13).</w:t>
      </w:r>
      <w:r>
        <w:rPr>
          <w:rFonts w:ascii="Times New Roman" w:hAnsi="Times New Roman" w:cs="Times New Roman"/>
          <w:sz w:val="21"/>
          <w:szCs w:val="21"/>
        </w:rPr>
        <w:t xml:space="preserve"> Andererseits hat Gott die Welt so sehr geliebt, dass er seinen einge-borenen Sohn gab (Jo 3,16). Die Welt zu lieben ist nicht Weltliebe im Sinne einer Liebe zu weltlichen Dingen</w:t>
      </w:r>
      <w:r w:rsidR="0039070D">
        <w:rPr>
          <w:rFonts w:ascii="Times New Roman" w:hAnsi="Times New Roman" w:cs="Times New Roman"/>
          <w:sz w:val="21"/>
          <w:szCs w:val="21"/>
        </w:rPr>
        <w:t xml:space="preserve"> (1Jo 2,15-17)</w:t>
      </w:r>
      <w:r>
        <w:rPr>
          <w:rFonts w:ascii="Times New Roman" w:hAnsi="Times New Roman" w:cs="Times New Roman"/>
          <w:sz w:val="21"/>
          <w:szCs w:val="21"/>
        </w:rPr>
        <w:t>. Diese beiden Wahrheiten dürfen nicht miteinander vermischt werden.</w:t>
      </w:r>
    </w:p>
    <w:p w:rsidR="0064438E" w:rsidRPr="0064438E" w:rsidRDefault="0064438E" w:rsidP="00667840">
      <w:pPr>
        <w:spacing w:after="0" w:line="240" w:lineRule="auto"/>
        <w:jc w:val="both"/>
        <w:rPr>
          <w:rFonts w:ascii="Times New Roman" w:hAnsi="Times New Roman" w:cs="Times New Roman"/>
          <w:sz w:val="21"/>
          <w:szCs w:val="21"/>
        </w:rPr>
      </w:pPr>
    </w:p>
    <w:p w:rsidR="0064438E" w:rsidRPr="0064438E" w:rsidRDefault="0064438E" w:rsidP="00667840">
      <w:pPr>
        <w:spacing w:after="0" w:line="240" w:lineRule="auto"/>
        <w:jc w:val="both"/>
        <w:rPr>
          <w:rFonts w:ascii="Times New Roman" w:hAnsi="Times New Roman" w:cs="Times New Roman"/>
          <w:b/>
          <w:sz w:val="21"/>
          <w:szCs w:val="21"/>
        </w:rPr>
      </w:pPr>
      <w:r w:rsidRPr="0064438E">
        <w:rPr>
          <w:rFonts w:ascii="Times New Roman" w:hAnsi="Times New Roman" w:cs="Times New Roman"/>
          <w:b/>
          <w:sz w:val="21"/>
          <w:szCs w:val="21"/>
        </w:rPr>
        <w:t>Fazit</w:t>
      </w:r>
    </w:p>
    <w:p w:rsidR="0064438E" w:rsidRPr="0064438E" w:rsidRDefault="0064438E" w:rsidP="00667840">
      <w:pPr>
        <w:spacing w:after="0" w:line="240" w:lineRule="auto"/>
        <w:jc w:val="both"/>
        <w:rPr>
          <w:rFonts w:ascii="Times New Roman" w:hAnsi="Times New Roman" w:cs="Times New Roman"/>
          <w:b/>
          <w:sz w:val="21"/>
          <w:szCs w:val="21"/>
        </w:rPr>
      </w:pPr>
    </w:p>
    <w:p w:rsidR="0064438E" w:rsidRPr="0064438E" w:rsidRDefault="00B0014F" w:rsidP="00667840">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64438E" w:rsidRPr="0064438E">
        <w:rPr>
          <w:rFonts w:ascii="Times New Roman" w:hAnsi="Times New Roman" w:cs="Times New Roman"/>
          <w:sz w:val="21"/>
          <w:szCs w:val="21"/>
        </w:rPr>
        <w:t>Das gut gegliederte und engagiert geschriebene Buch von Heinrich Christian Rust ist seine ehrliche Analyse der gegenwärtigen pfingstlich-charismatischen Bewegung. Rust scheut sich nicht, Schwächen und Fehlentwicklungen dieser Bewegung zu benennen, statt diese unter den Teppich zu kehren und die Bewegung in ein überzogen positives Licht zu stellen. Hierfür muss man Rust Anerkennung zollen, da eine solche Haltung unter Pfingstlern und Charismatikern nicht gerade häufig anzutreffen ist.</w:t>
      </w:r>
    </w:p>
    <w:p w:rsidR="0064438E" w:rsidRPr="0064438E" w:rsidRDefault="00B0014F" w:rsidP="00667840">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64438E" w:rsidRPr="0064438E">
        <w:rPr>
          <w:rFonts w:ascii="Times New Roman" w:hAnsi="Times New Roman" w:cs="Times New Roman"/>
          <w:sz w:val="21"/>
          <w:szCs w:val="21"/>
        </w:rPr>
        <w:t xml:space="preserve">Ferner greift Rust Punkte in seinem Buch auf, denen man zustimmen kann und die sich auch nichtcharismatische bzw. nichtpfingstliche Gemeinden zu Herzen nehmen sollten. So weist er darauf hin, dass der Geist nicht wirken kann </w:t>
      </w:r>
      <w:r w:rsidR="00ED3B47">
        <w:rPr>
          <w:rFonts w:ascii="Times New Roman" w:hAnsi="Times New Roman" w:cs="Times New Roman"/>
          <w:sz w:val="21"/>
          <w:szCs w:val="21"/>
        </w:rPr>
        <w:t>"</w:t>
      </w:r>
      <w:r w:rsidR="0064438E" w:rsidRPr="0064438E">
        <w:rPr>
          <w:rFonts w:ascii="Times New Roman" w:hAnsi="Times New Roman" w:cs="Times New Roman"/>
          <w:sz w:val="21"/>
          <w:szCs w:val="21"/>
        </w:rPr>
        <w:t>ohne die Verkündigung des Evangeliums von Kreuz und Auferstehung</w:t>
      </w:r>
      <w:r w:rsidR="00ED3B47">
        <w:rPr>
          <w:rFonts w:ascii="Times New Roman" w:hAnsi="Times New Roman" w:cs="Times New Roman"/>
          <w:sz w:val="21"/>
          <w:szCs w:val="21"/>
        </w:rPr>
        <w:t>"</w:t>
      </w:r>
      <w:r w:rsidR="0064438E" w:rsidRPr="0064438E">
        <w:rPr>
          <w:rFonts w:ascii="Times New Roman" w:hAnsi="Times New Roman" w:cs="Times New Roman"/>
          <w:sz w:val="21"/>
          <w:szCs w:val="21"/>
        </w:rPr>
        <w:t xml:space="preserve"> (148), dass es </w:t>
      </w:r>
      <w:r w:rsidR="00ED3B47">
        <w:rPr>
          <w:rFonts w:ascii="Times New Roman" w:hAnsi="Times New Roman" w:cs="Times New Roman"/>
          <w:sz w:val="21"/>
          <w:szCs w:val="21"/>
        </w:rPr>
        <w:t>"</w:t>
      </w:r>
      <w:r w:rsidR="0064438E" w:rsidRPr="0064438E">
        <w:rPr>
          <w:rFonts w:ascii="Times New Roman" w:hAnsi="Times New Roman" w:cs="Times New Roman"/>
          <w:sz w:val="21"/>
          <w:szCs w:val="21"/>
        </w:rPr>
        <w:t>eine neue Welt ohne neue Herzen nicht geben wird</w:t>
      </w:r>
      <w:r w:rsidR="00ED3B47">
        <w:rPr>
          <w:rFonts w:ascii="Times New Roman" w:hAnsi="Times New Roman" w:cs="Times New Roman"/>
          <w:sz w:val="21"/>
          <w:szCs w:val="21"/>
        </w:rPr>
        <w:t>"</w:t>
      </w:r>
      <w:r w:rsidR="0064438E" w:rsidRPr="0064438E">
        <w:rPr>
          <w:rFonts w:ascii="Times New Roman" w:hAnsi="Times New Roman" w:cs="Times New Roman"/>
          <w:sz w:val="21"/>
          <w:szCs w:val="21"/>
        </w:rPr>
        <w:t xml:space="preserve"> (187), dass wahre Gemeinschaft unter Christen im </w:t>
      </w:r>
      <w:r w:rsidR="00ED3B47">
        <w:rPr>
          <w:rFonts w:ascii="Times New Roman" w:hAnsi="Times New Roman" w:cs="Times New Roman"/>
          <w:sz w:val="21"/>
          <w:szCs w:val="21"/>
        </w:rPr>
        <w:t>"</w:t>
      </w:r>
      <w:r w:rsidR="0064438E" w:rsidRPr="0064438E">
        <w:rPr>
          <w:rFonts w:ascii="Times New Roman" w:hAnsi="Times New Roman" w:cs="Times New Roman"/>
          <w:sz w:val="21"/>
          <w:szCs w:val="21"/>
        </w:rPr>
        <w:t>Gemeindebetrieb</w:t>
      </w:r>
      <w:r w:rsidR="00ED3B47">
        <w:rPr>
          <w:rFonts w:ascii="Times New Roman" w:hAnsi="Times New Roman" w:cs="Times New Roman"/>
          <w:sz w:val="21"/>
          <w:szCs w:val="21"/>
        </w:rPr>
        <w:t>"</w:t>
      </w:r>
      <w:r w:rsidR="0064438E" w:rsidRPr="0064438E">
        <w:rPr>
          <w:rFonts w:ascii="Times New Roman" w:hAnsi="Times New Roman" w:cs="Times New Roman"/>
          <w:sz w:val="21"/>
          <w:szCs w:val="21"/>
        </w:rPr>
        <w:t xml:space="preserve"> oft untergeht (193), dass wieder </w:t>
      </w:r>
      <w:r w:rsidR="00ED3B47">
        <w:rPr>
          <w:rFonts w:ascii="Times New Roman" w:hAnsi="Times New Roman" w:cs="Times New Roman"/>
          <w:sz w:val="21"/>
          <w:szCs w:val="21"/>
        </w:rPr>
        <w:t>"</w:t>
      </w:r>
      <w:r w:rsidR="0064438E" w:rsidRPr="0064438E">
        <w:rPr>
          <w:rFonts w:ascii="Times New Roman" w:hAnsi="Times New Roman" w:cs="Times New Roman"/>
          <w:sz w:val="21"/>
          <w:szCs w:val="21"/>
        </w:rPr>
        <w:t>verbind</w:t>
      </w:r>
      <w:r w:rsidR="00A66B29">
        <w:rPr>
          <w:rFonts w:ascii="Times New Roman" w:hAnsi="Times New Roman" w:cs="Times New Roman"/>
          <w:sz w:val="21"/>
          <w:szCs w:val="21"/>
        </w:rPr>
        <w:t>-</w:t>
      </w:r>
      <w:r w:rsidR="0064438E" w:rsidRPr="0064438E">
        <w:rPr>
          <w:rFonts w:ascii="Times New Roman" w:hAnsi="Times New Roman" w:cs="Times New Roman"/>
          <w:sz w:val="21"/>
          <w:szCs w:val="21"/>
        </w:rPr>
        <w:t>liche Gemeinschaften</w:t>
      </w:r>
      <w:r w:rsidR="00ED3B47">
        <w:rPr>
          <w:rFonts w:ascii="Times New Roman" w:hAnsi="Times New Roman" w:cs="Times New Roman"/>
          <w:sz w:val="21"/>
          <w:szCs w:val="21"/>
        </w:rPr>
        <w:t>"</w:t>
      </w:r>
      <w:r w:rsidR="0064438E" w:rsidRPr="0064438E">
        <w:rPr>
          <w:rFonts w:ascii="Times New Roman" w:hAnsi="Times New Roman" w:cs="Times New Roman"/>
          <w:sz w:val="21"/>
          <w:szCs w:val="21"/>
        </w:rPr>
        <w:t xml:space="preserve"> entstehen müssen (248), dass die vielen großartigen </w:t>
      </w:r>
      <w:r w:rsidR="00ED3B47">
        <w:rPr>
          <w:rFonts w:ascii="Times New Roman" w:hAnsi="Times New Roman" w:cs="Times New Roman"/>
          <w:sz w:val="21"/>
          <w:szCs w:val="21"/>
        </w:rPr>
        <w:t>"</w:t>
      </w:r>
      <w:r w:rsidR="0064438E" w:rsidRPr="0064438E">
        <w:rPr>
          <w:rFonts w:ascii="Times New Roman" w:hAnsi="Times New Roman" w:cs="Times New Roman"/>
          <w:sz w:val="21"/>
          <w:szCs w:val="21"/>
        </w:rPr>
        <w:t>Thesen von der transformierenden Gemeinde</w:t>
      </w:r>
      <w:r w:rsidR="00ED3B47">
        <w:rPr>
          <w:rFonts w:ascii="Times New Roman" w:hAnsi="Times New Roman" w:cs="Times New Roman"/>
          <w:sz w:val="21"/>
          <w:szCs w:val="21"/>
        </w:rPr>
        <w:t>"</w:t>
      </w:r>
      <w:r w:rsidR="0064438E" w:rsidRPr="0064438E">
        <w:rPr>
          <w:rFonts w:ascii="Times New Roman" w:hAnsi="Times New Roman" w:cs="Times New Roman"/>
          <w:sz w:val="21"/>
          <w:szCs w:val="21"/>
        </w:rPr>
        <w:t xml:space="preserve"> oft nur Luftblasen sind, die </w:t>
      </w:r>
      <w:r w:rsidR="00ED3B47">
        <w:rPr>
          <w:rFonts w:ascii="Times New Roman" w:hAnsi="Times New Roman" w:cs="Times New Roman"/>
          <w:sz w:val="21"/>
          <w:szCs w:val="21"/>
        </w:rPr>
        <w:t>"</w:t>
      </w:r>
      <w:r w:rsidR="0064438E" w:rsidRPr="0064438E">
        <w:rPr>
          <w:rFonts w:ascii="Times New Roman" w:hAnsi="Times New Roman" w:cs="Times New Roman"/>
          <w:sz w:val="21"/>
          <w:szCs w:val="21"/>
        </w:rPr>
        <w:t>doch so wenig Veränderung bringen</w:t>
      </w:r>
      <w:r w:rsidR="00ED3B47">
        <w:rPr>
          <w:rFonts w:ascii="Times New Roman" w:hAnsi="Times New Roman" w:cs="Times New Roman"/>
          <w:sz w:val="21"/>
          <w:szCs w:val="21"/>
        </w:rPr>
        <w:t>"</w:t>
      </w:r>
      <w:r w:rsidR="0064438E" w:rsidRPr="0064438E">
        <w:rPr>
          <w:rFonts w:ascii="Times New Roman" w:hAnsi="Times New Roman" w:cs="Times New Roman"/>
          <w:sz w:val="21"/>
          <w:szCs w:val="21"/>
        </w:rPr>
        <w:t xml:space="preserve"> (203), dass manche mit den Begriffen </w:t>
      </w:r>
      <w:r w:rsidR="00ED3B47">
        <w:rPr>
          <w:rFonts w:ascii="Times New Roman" w:hAnsi="Times New Roman" w:cs="Times New Roman"/>
          <w:sz w:val="21"/>
          <w:szCs w:val="21"/>
        </w:rPr>
        <w:t>"</w:t>
      </w:r>
      <w:r w:rsidR="0064438E" w:rsidRPr="0064438E">
        <w:rPr>
          <w:rFonts w:ascii="Times New Roman" w:hAnsi="Times New Roman" w:cs="Times New Roman"/>
          <w:sz w:val="21"/>
          <w:szCs w:val="21"/>
        </w:rPr>
        <w:t>emergent, missional, transformativ</w:t>
      </w:r>
      <w:r w:rsidR="00ED3B47">
        <w:rPr>
          <w:rFonts w:ascii="Times New Roman" w:hAnsi="Times New Roman" w:cs="Times New Roman"/>
          <w:sz w:val="21"/>
          <w:szCs w:val="21"/>
        </w:rPr>
        <w:t>"</w:t>
      </w:r>
      <w:r w:rsidR="0064438E" w:rsidRPr="0064438E">
        <w:rPr>
          <w:rFonts w:ascii="Times New Roman" w:hAnsi="Times New Roman" w:cs="Times New Roman"/>
          <w:sz w:val="21"/>
          <w:szCs w:val="21"/>
        </w:rPr>
        <w:t xml:space="preserve"> die </w:t>
      </w:r>
      <w:r w:rsidR="00ED3B47">
        <w:rPr>
          <w:rFonts w:ascii="Times New Roman" w:hAnsi="Times New Roman" w:cs="Times New Roman"/>
          <w:sz w:val="21"/>
          <w:szCs w:val="21"/>
        </w:rPr>
        <w:t>"</w:t>
      </w:r>
      <w:r w:rsidR="0064438E" w:rsidRPr="0064438E">
        <w:rPr>
          <w:rFonts w:ascii="Times New Roman" w:hAnsi="Times New Roman" w:cs="Times New Roman"/>
          <w:sz w:val="21"/>
          <w:szCs w:val="21"/>
        </w:rPr>
        <w:t>Gemeinde neu erfinden</w:t>
      </w:r>
      <w:r w:rsidR="00ED3B47">
        <w:rPr>
          <w:rFonts w:ascii="Times New Roman" w:hAnsi="Times New Roman" w:cs="Times New Roman"/>
          <w:sz w:val="21"/>
          <w:szCs w:val="21"/>
        </w:rPr>
        <w:t>"</w:t>
      </w:r>
      <w:r w:rsidR="0064438E" w:rsidRPr="0064438E">
        <w:rPr>
          <w:rFonts w:ascii="Times New Roman" w:hAnsi="Times New Roman" w:cs="Times New Roman"/>
          <w:sz w:val="21"/>
          <w:szCs w:val="21"/>
        </w:rPr>
        <w:t xml:space="preserve"> wollen (204), dass Evange</w:t>
      </w:r>
      <w:r w:rsidR="00A66B29">
        <w:rPr>
          <w:rFonts w:ascii="Times New Roman" w:hAnsi="Times New Roman" w:cs="Times New Roman"/>
          <w:sz w:val="21"/>
          <w:szCs w:val="21"/>
        </w:rPr>
        <w:t>-</w:t>
      </w:r>
      <w:r w:rsidR="0064438E" w:rsidRPr="0064438E">
        <w:rPr>
          <w:rFonts w:ascii="Times New Roman" w:hAnsi="Times New Roman" w:cs="Times New Roman"/>
          <w:sz w:val="21"/>
          <w:szCs w:val="21"/>
        </w:rPr>
        <w:t xml:space="preserve">lisationen zu </w:t>
      </w:r>
      <w:r w:rsidR="00ED3B47">
        <w:rPr>
          <w:rFonts w:ascii="Times New Roman" w:hAnsi="Times New Roman" w:cs="Times New Roman"/>
          <w:sz w:val="21"/>
          <w:szCs w:val="21"/>
        </w:rPr>
        <w:t>"</w:t>
      </w:r>
      <w:r w:rsidR="0064438E" w:rsidRPr="0064438E">
        <w:rPr>
          <w:rFonts w:ascii="Times New Roman" w:hAnsi="Times New Roman" w:cs="Times New Roman"/>
          <w:sz w:val="21"/>
          <w:szCs w:val="21"/>
        </w:rPr>
        <w:t>einer Großveranstaltung verkümmern kann</w:t>
      </w:r>
      <w:r w:rsidR="00ED3B47">
        <w:rPr>
          <w:rFonts w:ascii="Times New Roman" w:hAnsi="Times New Roman" w:cs="Times New Roman"/>
          <w:sz w:val="21"/>
          <w:szCs w:val="21"/>
        </w:rPr>
        <w:t>"</w:t>
      </w:r>
      <w:r w:rsidR="0064438E" w:rsidRPr="0064438E">
        <w:rPr>
          <w:rFonts w:ascii="Times New Roman" w:hAnsi="Times New Roman" w:cs="Times New Roman"/>
          <w:sz w:val="21"/>
          <w:szCs w:val="21"/>
        </w:rPr>
        <w:t xml:space="preserve"> (252), dass die meisten </w:t>
      </w:r>
      <w:r w:rsidR="00ED3B47">
        <w:rPr>
          <w:rFonts w:ascii="Times New Roman" w:hAnsi="Times New Roman" w:cs="Times New Roman"/>
          <w:sz w:val="21"/>
          <w:szCs w:val="21"/>
        </w:rPr>
        <w:t>"</w:t>
      </w:r>
      <w:r w:rsidR="0064438E" w:rsidRPr="0064438E">
        <w:rPr>
          <w:rFonts w:ascii="Times New Roman" w:hAnsi="Times New Roman" w:cs="Times New Roman"/>
          <w:sz w:val="21"/>
          <w:szCs w:val="21"/>
        </w:rPr>
        <w:t>veranstaltungsorientierten Evangelisationen</w:t>
      </w:r>
      <w:r w:rsidR="00ED3B47">
        <w:rPr>
          <w:rFonts w:ascii="Times New Roman" w:hAnsi="Times New Roman" w:cs="Times New Roman"/>
          <w:sz w:val="21"/>
          <w:szCs w:val="21"/>
        </w:rPr>
        <w:t>"</w:t>
      </w:r>
      <w:r w:rsidR="0064438E" w:rsidRPr="0064438E">
        <w:rPr>
          <w:rFonts w:ascii="Times New Roman" w:hAnsi="Times New Roman" w:cs="Times New Roman"/>
          <w:sz w:val="21"/>
          <w:szCs w:val="21"/>
        </w:rPr>
        <w:t xml:space="preserve"> von </w:t>
      </w:r>
      <w:r w:rsidR="00ED3B47">
        <w:rPr>
          <w:rFonts w:ascii="Times New Roman" w:hAnsi="Times New Roman" w:cs="Times New Roman"/>
          <w:sz w:val="21"/>
          <w:szCs w:val="21"/>
        </w:rPr>
        <w:t>"</w:t>
      </w:r>
      <w:r w:rsidR="0064438E" w:rsidRPr="0064438E">
        <w:rPr>
          <w:rFonts w:ascii="Times New Roman" w:hAnsi="Times New Roman" w:cs="Times New Roman"/>
          <w:sz w:val="21"/>
          <w:szCs w:val="21"/>
        </w:rPr>
        <w:t>verbalem Überhang</w:t>
      </w:r>
      <w:r w:rsidR="00ED3B47">
        <w:rPr>
          <w:rFonts w:ascii="Times New Roman" w:hAnsi="Times New Roman" w:cs="Times New Roman"/>
          <w:sz w:val="21"/>
          <w:szCs w:val="21"/>
        </w:rPr>
        <w:t>"</w:t>
      </w:r>
      <w:r w:rsidR="0064438E" w:rsidRPr="0064438E">
        <w:rPr>
          <w:rFonts w:ascii="Times New Roman" w:hAnsi="Times New Roman" w:cs="Times New Roman"/>
          <w:sz w:val="21"/>
          <w:szCs w:val="21"/>
        </w:rPr>
        <w:t xml:space="preserve"> charakte</w:t>
      </w:r>
      <w:r w:rsidR="00A66B29">
        <w:rPr>
          <w:rFonts w:ascii="Times New Roman" w:hAnsi="Times New Roman" w:cs="Times New Roman"/>
          <w:sz w:val="21"/>
          <w:szCs w:val="21"/>
        </w:rPr>
        <w:t>-</w:t>
      </w:r>
      <w:r w:rsidR="0064438E" w:rsidRPr="0064438E">
        <w:rPr>
          <w:rFonts w:ascii="Times New Roman" w:hAnsi="Times New Roman" w:cs="Times New Roman"/>
          <w:sz w:val="21"/>
          <w:szCs w:val="21"/>
        </w:rPr>
        <w:t xml:space="preserve">risiert sind (253) und dass Gott </w:t>
      </w:r>
      <w:r w:rsidR="00ED3B47">
        <w:rPr>
          <w:rFonts w:ascii="Times New Roman" w:hAnsi="Times New Roman" w:cs="Times New Roman"/>
          <w:sz w:val="21"/>
          <w:szCs w:val="21"/>
        </w:rPr>
        <w:t>"</w:t>
      </w:r>
      <w:r w:rsidR="0064438E" w:rsidRPr="0064438E">
        <w:rPr>
          <w:rFonts w:ascii="Times New Roman" w:hAnsi="Times New Roman" w:cs="Times New Roman"/>
          <w:sz w:val="21"/>
          <w:szCs w:val="21"/>
        </w:rPr>
        <w:t>alle Ehre gehören</w:t>
      </w:r>
      <w:r w:rsidR="00ED3B47">
        <w:rPr>
          <w:rFonts w:ascii="Times New Roman" w:hAnsi="Times New Roman" w:cs="Times New Roman"/>
          <w:sz w:val="21"/>
          <w:szCs w:val="21"/>
        </w:rPr>
        <w:t>"</w:t>
      </w:r>
      <w:r w:rsidR="0064438E" w:rsidRPr="0064438E">
        <w:rPr>
          <w:rFonts w:ascii="Times New Roman" w:hAnsi="Times New Roman" w:cs="Times New Roman"/>
          <w:sz w:val="21"/>
          <w:szCs w:val="21"/>
        </w:rPr>
        <w:t xml:space="preserve"> sollte (300).</w:t>
      </w:r>
    </w:p>
    <w:p w:rsidR="00B0014F" w:rsidRDefault="00B0014F" w:rsidP="00667840">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64438E" w:rsidRPr="0064438E">
        <w:rPr>
          <w:rFonts w:ascii="Times New Roman" w:hAnsi="Times New Roman" w:cs="Times New Roman"/>
          <w:sz w:val="21"/>
          <w:szCs w:val="21"/>
        </w:rPr>
        <w:t xml:space="preserve">Inhaltlich mag Rusts Buch </w:t>
      </w:r>
      <w:r w:rsidR="00ED3B47">
        <w:rPr>
          <w:rFonts w:ascii="Times New Roman" w:hAnsi="Times New Roman" w:cs="Times New Roman"/>
          <w:sz w:val="21"/>
          <w:szCs w:val="21"/>
        </w:rPr>
        <w:t>"</w:t>
      </w:r>
      <w:r w:rsidR="0064438E" w:rsidRPr="0064438E">
        <w:rPr>
          <w:rFonts w:ascii="Times New Roman" w:hAnsi="Times New Roman" w:cs="Times New Roman"/>
          <w:sz w:val="21"/>
          <w:szCs w:val="21"/>
        </w:rPr>
        <w:t>auf der Höhe der internationalen Diskussion</w:t>
      </w:r>
      <w:r w:rsidR="00ED3B47">
        <w:rPr>
          <w:rFonts w:ascii="Times New Roman" w:hAnsi="Times New Roman" w:cs="Times New Roman"/>
          <w:sz w:val="21"/>
          <w:szCs w:val="21"/>
        </w:rPr>
        <w:t>"</w:t>
      </w:r>
      <w:r w:rsidR="0064438E" w:rsidRPr="0064438E">
        <w:rPr>
          <w:rFonts w:ascii="Times New Roman" w:hAnsi="Times New Roman" w:cs="Times New Roman"/>
          <w:sz w:val="21"/>
          <w:szCs w:val="21"/>
        </w:rPr>
        <w:t xml:space="preserve"> sein, eine Würdigung, die allerdings nur zum Ausdruck bringt, dass Rust im Strom des theologischen Zeitgeistes schwimmt. Dieser Strom ist emergent, mystisch, inklusivistisch, dialogisch, charismatisch, missional und ökumenisch. </w:t>
      </w:r>
    </w:p>
    <w:p w:rsidR="0064438E" w:rsidRPr="0064438E" w:rsidRDefault="0064438E" w:rsidP="00667840">
      <w:pPr>
        <w:spacing w:after="0" w:line="240" w:lineRule="auto"/>
        <w:jc w:val="both"/>
        <w:rPr>
          <w:rFonts w:ascii="Times New Roman" w:hAnsi="Times New Roman" w:cs="Times New Roman"/>
          <w:sz w:val="21"/>
          <w:szCs w:val="21"/>
        </w:rPr>
      </w:pPr>
      <w:r w:rsidRPr="0064438E">
        <w:rPr>
          <w:rFonts w:ascii="Times New Roman" w:hAnsi="Times New Roman" w:cs="Times New Roman"/>
          <w:sz w:val="21"/>
          <w:szCs w:val="21"/>
        </w:rPr>
        <w:t xml:space="preserve">Rust verkennt die fatalen Konsequenzen der Lehre der Missio Dei. Der Begriff der Missio Dei, der schon seit Anfang der 1950er Jahre bekannt ist, hat über die Jahrzehnte eine zunehmende inhaltliche Veränderung und Erweiterung erfahren in dem Sinne, dass die Verkündigung des Evangeliums zugunsten sozialer und politischer Aktivitäten immer weiter in den Hintergrund rückte. Seit den 1970er Jahren geht es vorrangig um die irdischen Belange und die Verbesserung der Welt. </w:t>
      </w:r>
    </w:p>
    <w:p w:rsidR="0064438E" w:rsidRPr="0064438E" w:rsidRDefault="00B0014F" w:rsidP="00667840">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64438E" w:rsidRPr="0064438E">
        <w:rPr>
          <w:rFonts w:ascii="Times New Roman" w:hAnsi="Times New Roman" w:cs="Times New Roman"/>
          <w:sz w:val="21"/>
          <w:szCs w:val="21"/>
        </w:rPr>
        <w:t>Die missionale Pneumatologie Rusts spannt die Seile weiter und setzt d</w:t>
      </w:r>
      <w:r w:rsidR="00CC0C58">
        <w:rPr>
          <w:rFonts w:ascii="Times New Roman" w:hAnsi="Times New Roman" w:cs="Times New Roman"/>
          <w:sz w:val="21"/>
          <w:szCs w:val="21"/>
        </w:rPr>
        <w:t>ie Pflöcke tiefer als die Vertreter der Emerging Church</w:t>
      </w:r>
      <w:r w:rsidR="0064438E" w:rsidRPr="0064438E">
        <w:rPr>
          <w:rFonts w:ascii="Times New Roman" w:hAnsi="Times New Roman" w:cs="Times New Roman"/>
          <w:sz w:val="21"/>
          <w:szCs w:val="21"/>
        </w:rPr>
        <w:t>. Er will eine Ver</w:t>
      </w:r>
      <w:r w:rsidR="00CC0C58">
        <w:rPr>
          <w:rFonts w:ascii="Times New Roman" w:hAnsi="Times New Roman" w:cs="Times New Roman"/>
          <w:sz w:val="21"/>
          <w:szCs w:val="21"/>
        </w:rPr>
        <w:t>c</w:t>
      </w:r>
      <w:r w:rsidR="0064438E" w:rsidRPr="0064438E">
        <w:rPr>
          <w:rFonts w:ascii="Times New Roman" w:hAnsi="Times New Roman" w:cs="Times New Roman"/>
          <w:sz w:val="21"/>
          <w:szCs w:val="21"/>
        </w:rPr>
        <w:t>hristlichung aller gesellschaftlichen Bereiche realisieren und rückt darüber hinaus eine kosmische Perspektive ins Blickfeld. Er folgt Moltmanns Theologie der Hoffnung, die eine stetige Transformation dieser Welt und des Kosmos bis zur Vollendung postuliert.</w:t>
      </w:r>
    </w:p>
    <w:p w:rsidR="00667840" w:rsidRDefault="00B0014F" w:rsidP="00667840">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64438E" w:rsidRPr="0064438E">
        <w:rPr>
          <w:rFonts w:ascii="Times New Roman" w:hAnsi="Times New Roman" w:cs="Times New Roman"/>
          <w:sz w:val="21"/>
          <w:szCs w:val="21"/>
        </w:rPr>
        <w:t xml:space="preserve">Noch einmal soll Georg F. Vicedom zu Wort kommen, der zu bedenken gibt: </w:t>
      </w:r>
      <w:r w:rsidR="00ED3B47">
        <w:rPr>
          <w:rFonts w:ascii="Times New Roman" w:hAnsi="Times New Roman" w:cs="Times New Roman"/>
          <w:sz w:val="21"/>
          <w:szCs w:val="21"/>
        </w:rPr>
        <w:t>"</w:t>
      </w:r>
      <w:r w:rsidR="0064438E" w:rsidRPr="0064438E">
        <w:rPr>
          <w:rFonts w:ascii="Times New Roman" w:hAnsi="Times New Roman" w:cs="Times New Roman"/>
          <w:sz w:val="21"/>
          <w:szCs w:val="21"/>
        </w:rPr>
        <w:t xml:space="preserve">Jesus schenkt die Gaben seines Reiches nie so, dass er Menschliches ergänzt und überhöht, sondern dass er durch das in der Buße und Rechtfertigung geschenkte </w:t>
      </w:r>
      <w:r w:rsidR="0064438E" w:rsidRPr="009D4DC8">
        <w:rPr>
          <w:rFonts w:ascii="Times New Roman" w:hAnsi="Times New Roman" w:cs="Times New Roman"/>
          <w:w w:val="103"/>
          <w:sz w:val="21"/>
          <w:szCs w:val="21"/>
        </w:rPr>
        <w:t>neue Leben dem Menschen ein neues Verhältnis zu seiner Umwelt und ein neues</w:t>
      </w:r>
      <w:r w:rsidR="0064438E" w:rsidRPr="0064438E">
        <w:rPr>
          <w:rFonts w:ascii="Times New Roman" w:hAnsi="Times New Roman" w:cs="Times New Roman"/>
          <w:sz w:val="21"/>
          <w:szCs w:val="21"/>
        </w:rPr>
        <w:t xml:space="preserve"> </w:t>
      </w:r>
    </w:p>
    <w:p w:rsidR="0064438E" w:rsidRPr="0064438E" w:rsidRDefault="0064438E" w:rsidP="00667840">
      <w:pPr>
        <w:spacing w:after="0" w:line="240" w:lineRule="auto"/>
        <w:jc w:val="both"/>
        <w:rPr>
          <w:rFonts w:ascii="Times New Roman" w:hAnsi="Times New Roman" w:cs="Times New Roman"/>
          <w:sz w:val="21"/>
          <w:szCs w:val="21"/>
        </w:rPr>
      </w:pPr>
      <w:r w:rsidRPr="0064438E">
        <w:rPr>
          <w:rFonts w:ascii="Times New Roman" w:hAnsi="Times New Roman" w:cs="Times New Roman"/>
          <w:sz w:val="21"/>
          <w:szCs w:val="21"/>
        </w:rPr>
        <w:t xml:space="preserve">Ziel seines Lebens vermittelt. Aus diesem erwächst dann der Dienst, den Gott der Welt durch die Seinen erweisen will und der sich so auswirkt, dass alle Lebensgebiete von Christus </w:t>
      </w:r>
      <w:r w:rsidR="004D4236">
        <w:rPr>
          <w:rFonts w:ascii="Times New Roman" w:hAnsi="Times New Roman" w:cs="Times New Roman"/>
          <w:sz w:val="21"/>
          <w:szCs w:val="21"/>
        </w:rPr>
        <w:t>durch</w:t>
      </w:r>
      <w:r w:rsidRPr="0064438E">
        <w:rPr>
          <w:rFonts w:ascii="Times New Roman" w:hAnsi="Times New Roman" w:cs="Times New Roman"/>
          <w:sz w:val="21"/>
          <w:szCs w:val="21"/>
        </w:rPr>
        <w:t>drungen und erneuert werden. Losgelöst von diesem neuen Leben den Menschen die Gaben des Reiches zu vermitteln, heißt, sie in die Hände von Menschen zu geben, die noch dem anderen Reich unterworfen sind. Wo das nicht beachtet wird, trägt die Tätigkeit der Kirche und Mission nur immer wieder dazu bei, dass Gottes Reich im Machtwillen des sündigen Menschen untergeht.</w:t>
      </w:r>
      <w:r w:rsidR="00ED3B47">
        <w:rPr>
          <w:rFonts w:ascii="Times New Roman" w:hAnsi="Times New Roman" w:cs="Times New Roman"/>
          <w:sz w:val="21"/>
          <w:szCs w:val="21"/>
        </w:rPr>
        <w:t>"</w:t>
      </w:r>
      <w:r w:rsidRPr="00004740">
        <w:rPr>
          <w:rFonts w:ascii="Times New Roman" w:hAnsi="Times New Roman" w:cs="Times New Roman"/>
          <w:sz w:val="21"/>
          <w:szCs w:val="21"/>
          <w:vertAlign w:val="superscript"/>
        </w:rPr>
        <w:t>12</w:t>
      </w:r>
    </w:p>
    <w:p w:rsidR="0064438E" w:rsidRPr="0064438E" w:rsidRDefault="00B0014F" w:rsidP="00667840">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64438E" w:rsidRPr="0064438E">
        <w:rPr>
          <w:rFonts w:ascii="Times New Roman" w:hAnsi="Times New Roman" w:cs="Times New Roman"/>
          <w:sz w:val="21"/>
          <w:szCs w:val="21"/>
        </w:rPr>
        <w:t xml:space="preserve">In Anbetracht der </w:t>
      </w:r>
      <w:r w:rsidR="006F076E">
        <w:rPr>
          <w:rFonts w:ascii="Times New Roman" w:hAnsi="Times New Roman" w:cs="Times New Roman"/>
          <w:sz w:val="21"/>
          <w:szCs w:val="21"/>
        </w:rPr>
        <w:t>historischen</w:t>
      </w:r>
      <w:r w:rsidR="0064438E" w:rsidRPr="0064438E">
        <w:rPr>
          <w:rFonts w:ascii="Times New Roman" w:hAnsi="Times New Roman" w:cs="Times New Roman"/>
          <w:sz w:val="21"/>
          <w:szCs w:val="21"/>
        </w:rPr>
        <w:t xml:space="preserve"> Realität der Kirchengeschichte in Bezug auf das soziale Evangelium wird man bei Rusts Aufruf zu mehr sozialdiakonischem Dienst an die viel zitierte Weisheit erinnert: Die Geschichte lehrt, dass die Geschichte die Menschen nichts lehrt. Statt aus der Geschichte der Evangelischen Kirche Deutschlands (EKD) zu lernen, die heute über ca. 450.000 hauptamtliche Mit</w:t>
      </w:r>
      <w:r w:rsidR="006F076E">
        <w:rPr>
          <w:rFonts w:ascii="Times New Roman" w:hAnsi="Times New Roman" w:cs="Times New Roman"/>
          <w:sz w:val="21"/>
          <w:szCs w:val="21"/>
        </w:rPr>
        <w:t>-</w:t>
      </w:r>
      <w:r w:rsidR="0064438E" w:rsidRPr="0064438E">
        <w:rPr>
          <w:rFonts w:ascii="Times New Roman" w:hAnsi="Times New Roman" w:cs="Times New Roman"/>
          <w:sz w:val="21"/>
          <w:szCs w:val="21"/>
        </w:rPr>
        <w:t xml:space="preserve">arbeiter in der Diakonie verfügt, aber von 1952 </w:t>
      </w:r>
      <w:r w:rsidR="00DE45B5">
        <w:rPr>
          <w:rFonts w:ascii="Times New Roman" w:hAnsi="Times New Roman" w:cs="Times New Roman"/>
          <w:sz w:val="21"/>
          <w:szCs w:val="21"/>
        </w:rPr>
        <w:t>-</w:t>
      </w:r>
      <w:r w:rsidR="0064438E" w:rsidRPr="0064438E">
        <w:rPr>
          <w:rFonts w:ascii="Times New Roman" w:hAnsi="Times New Roman" w:cs="Times New Roman"/>
          <w:sz w:val="21"/>
          <w:szCs w:val="21"/>
        </w:rPr>
        <w:t xml:space="preserve"> 2004 ca. 4,3 Millionen Kirchen</w:t>
      </w:r>
      <w:r w:rsidR="00154D00">
        <w:rPr>
          <w:rFonts w:ascii="Times New Roman" w:hAnsi="Times New Roman" w:cs="Times New Roman"/>
          <w:sz w:val="21"/>
          <w:szCs w:val="21"/>
        </w:rPr>
        <w:t>-</w:t>
      </w:r>
      <w:r w:rsidR="0064438E" w:rsidRPr="0064438E">
        <w:rPr>
          <w:rFonts w:ascii="Times New Roman" w:hAnsi="Times New Roman" w:cs="Times New Roman"/>
          <w:sz w:val="21"/>
          <w:szCs w:val="21"/>
        </w:rPr>
        <w:t>austritte verbuchen musste, plädiert Rust dafür, de</w:t>
      </w:r>
      <w:r w:rsidR="00275801">
        <w:rPr>
          <w:rFonts w:ascii="Times New Roman" w:hAnsi="Times New Roman" w:cs="Times New Roman"/>
          <w:sz w:val="21"/>
          <w:szCs w:val="21"/>
        </w:rPr>
        <w:t>n</w:t>
      </w:r>
      <w:r w:rsidR="0064438E" w:rsidRPr="0064438E">
        <w:rPr>
          <w:rFonts w:ascii="Times New Roman" w:hAnsi="Times New Roman" w:cs="Times New Roman"/>
          <w:sz w:val="21"/>
          <w:szCs w:val="21"/>
        </w:rPr>
        <w:t xml:space="preserve"> Weg des missionalen Trans</w:t>
      </w:r>
      <w:r w:rsidR="00154D00">
        <w:rPr>
          <w:rFonts w:ascii="Times New Roman" w:hAnsi="Times New Roman" w:cs="Times New Roman"/>
          <w:sz w:val="21"/>
          <w:szCs w:val="21"/>
        </w:rPr>
        <w:t>-</w:t>
      </w:r>
      <w:r w:rsidR="0064438E" w:rsidRPr="0064438E">
        <w:rPr>
          <w:rFonts w:ascii="Times New Roman" w:hAnsi="Times New Roman" w:cs="Times New Roman"/>
          <w:sz w:val="21"/>
          <w:szCs w:val="21"/>
        </w:rPr>
        <w:t>formationsverständnis der Missio Dei einzuschlagen, eine im Grunde erweiterte postmodern-emergente Form des sozialen Evangeliums.</w:t>
      </w:r>
    </w:p>
    <w:p w:rsidR="0064438E" w:rsidRPr="0064438E" w:rsidRDefault="00B0014F" w:rsidP="00667840">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64438E" w:rsidRPr="0064438E">
        <w:rPr>
          <w:rFonts w:ascii="Times New Roman" w:hAnsi="Times New Roman" w:cs="Times New Roman"/>
          <w:sz w:val="21"/>
          <w:szCs w:val="21"/>
        </w:rPr>
        <w:t>Die EKD hat diesen Weg des sozialen Evangeliums vor 100 Jahren eingeschlagen und innerlich wie äußerlich gelitten,</w:t>
      </w:r>
      <w:r w:rsidR="0064438E" w:rsidRPr="00004740">
        <w:rPr>
          <w:rFonts w:ascii="Times New Roman" w:hAnsi="Times New Roman" w:cs="Times New Roman"/>
          <w:sz w:val="21"/>
          <w:szCs w:val="21"/>
          <w:vertAlign w:val="superscript"/>
        </w:rPr>
        <w:t>13</w:t>
      </w:r>
      <w:r w:rsidR="0064438E" w:rsidRPr="0064438E">
        <w:rPr>
          <w:rFonts w:ascii="Times New Roman" w:hAnsi="Times New Roman" w:cs="Times New Roman"/>
          <w:sz w:val="21"/>
          <w:szCs w:val="21"/>
        </w:rPr>
        <w:t xml:space="preserve"> obgleich sie heute über eine halbe Million Mitarbeiter in der Diakonie verfügt. Ein Ende des Abwärtstrends ist derzeit nicht in Sicht. Warum sollten die evangelischen Freikirchen, und hier sind auch die nicht</w:t>
      </w:r>
      <w:r w:rsidR="00DE45B5">
        <w:rPr>
          <w:rFonts w:ascii="Times New Roman" w:hAnsi="Times New Roman" w:cs="Times New Roman"/>
          <w:sz w:val="21"/>
          <w:szCs w:val="21"/>
        </w:rPr>
        <w:t>-</w:t>
      </w:r>
      <w:r w:rsidR="0064438E" w:rsidRPr="0064438E">
        <w:rPr>
          <w:rFonts w:ascii="Times New Roman" w:hAnsi="Times New Roman" w:cs="Times New Roman"/>
          <w:sz w:val="21"/>
          <w:szCs w:val="21"/>
        </w:rPr>
        <w:t xml:space="preserve">charismatischen Gemeinden angesprochen, dem Vorbild der EKD folgen und den gleichen Fehler </w:t>
      </w:r>
      <w:r w:rsidR="00275801">
        <w:rPr>
          <w:rFonts w:ascii="Times New Roman" w:hAnsi="Times New Roman" w:cs="Times New Roman"/>
          <w:sz w:val="21"/>
          <w:szCs w:val="21"/>
        </w:rPr>
        <w:t>wiederhol</w:t>
      </w:r>
      <w:r w:rsidR="0064438E" w:rsidRPr="0064438E">
        <w:rPr>
          <w:rFonts w:ascii="Times New Roman" w:hAnsi="Times New Roman" w:cs="Times New Roman"/>
          <w:sz w:val="21"/>
          <w:szCs w:val="21"/>
        </w:rPr>
        <w:t>en</w:t>
      </w:r>
      <w:r w:rsidR="00FD05A4">
        <w:rPr>
          <w:rFonts w:ascii="Times New Roman" w:hAnsi="Times New Roman" w:cs="Times New Roman"/>
          <w:sz w:val="21"/>
          <w:szCs w:val="21"/>
        </w:rPr>
        <w:t>?</w:t>
      </w:r>
      <w:r w:rsidR="0064438E" w:rsidRPr="0064438E">
        <w:rPr>
          <w:rFonts w:ascii="Times New Roman" w:hAnsi="Times New Roman" w:cs="Times New Roman"/>
          <w:sz w:val="21"/>
          <w:szCs w:val="21"/>
        </w:rPr>
        <w:t xml:space="preserve"> Anders herum gefragt, könnte es sein, dass die Evangelikalen bei einer falschen Weichenstellung, die im missionalen Sinne die ganze Kraft auf einen sozialen, politischen, kulturellen und ökologischen Aktionismus richtet, nicht nach Jahrzehnten ernüchtert vor denselben Folgen eines verhängnisvollen Irrwegs stehen?</w:t>
      </w:r>
    </w:p>
    <w:p w:rsidR="0064438E" w:rsidRPr="0064438E" w:rsidRDefault="00B0014F" w:rsidP="00667840">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64438E" w:rsidRPr="0064438E">
        <w:rPr>
          <w:rFonts w:ascii="Times New Roman" w:hAnsi="Times New Roman" w:cs="Times New Roman"/>
          <w:sz w:val="21"/>
          <w:szCs w:val="21"/>
        </w:rPr>
        <w:t>Ein weiterer Punkt, der kritisch angemerkt werden muss, sind Rusts mystische Neigungen. Erkennt Rust, der selbst regelmäßig kontemplative Methoden praktiziert, die Tragweite seines Handelns und Lehrens? Wohl kaum. Wie groß</w:t>
      </w:r>
      <w:r w:rsidR="00866FB1">
        <w:rPr>
          <w:rFonts w:ascii="Times New Roman" w:hAnsi="Times New Roman" w:cs="Times New Roman"/>
          <w:sz w:val="21"/>
          <w:szCs w:val="21"/>
        </w:rPr>
        <w:t>-z</w:t>
      </w:r>
      <w:r w:rsidR="0064438E" w:rsidRPr="0064438E">
        <w:rPr>
          <w:rFonts w:ascii="Times New Roman" w:hAnsi="Times New Roman" w:cs="Times New Roman"/>
          <w:sz w:val="21"/>
          <w:szCs w:val="21"/>
        </w:rPr>
        <w:t xml:space="preserve">ügig Rust viele theologische Überzeugungen nebeneinander stehen lassen kann, erinnert an Spurgeons Warnung, die Bibel nicht wie einen Klumpen Wachs nach eigenem Belieben so zu formen, wie es einem gerade passt. Spurgeon mahnte: </w:t>
      </w:r>
      <w:r w:rsidR="00ED3B47">
        <w:rPr>
          <w:rFonts w:ascii="Times New Roman" w:hAnsi="Times New Roman" w:cs="Times New Roman"/>
          <w:sz w:val="21"/>
          <w:szCs w:val="21"/>
        </w:rPr>
        <w:t>"</w:t>
      </w:r>
      <w:r w:rsidR="0064438E" w:rsidRPr="0064438E">
        <w:rPr>
          <w:rFonts w:ascii="Times New Roman" w:hAnsi="Times New Roman" w:cs="Times New Roman"/>
          <w:sz w:val="21"/>
          <w:szCs w:val="21"/>
        </w:rPr>
        <w:t>Unsere Vorväter waren klar und deutlich, indem sie Grenzen absteckten. Sie hatten starke Überzeugungen über fundamentale biblische Wahrheiten, und sie verteidigten diese mit ganzem Eifer, wenn sie glaubten, dass sie schriftgemäß waren. Ihr Gebiet war von Hecken und Gräben umgeben; heute haben ihre Söhne aber die Hecken entfernt und die Gräben aufgefüllt, so dass nun alles eben ist und man die Grenzsteine beliebig verschieben kann.</w:t>
      </w:r>
      <w:r w:rsidR="00ED3B47">
        <w:rPr>
          <w:rFonts w:ascii="Times New Roman" w:hAnsi="Times New Roman" w:cs="Times New Roman"/>
          <w:sz w:val="21"/>
          <w:szCs w:val="21"/>
        </w:rPr>
        <w:t>"</w:t>
      </w:r>
      <w:r w:rsidR="0064438E" w:rsidRPr="00004740">
        <w:rPr>
          <w:rFonts w:ascii="Times New Roman" w:hAnsi="Times New Roman" w:cs="Times New Roman"/>
          <w:sz w:val="21"/>
          <w:szCs w:val="21"/>
          <w:vertAlign w:val="superscript"/>
        </w:rPr>
        <w:t>14</w:t>
      </w:r>
      <w:r w:rsidR="0064438E" w:rsidRPr="0064438E">
        <w:rPr>
          <w:rFonts w:ascii="Times New Roman" w:hAnsi="Times New Roman" w:cs="Times New Roman"/>
          <w:sz w:val="21"/>
          <w:szCs w:val="21"/>
        </w:rPr>
        <w:t xml:space="preserve"> Rust hat Hecken entfernt und Gräben aufgefüllt. Dass Rust dies aus besten Motiven tut, soll ihm </w:t>
      </w:r>
      <w:r w:rsidR="00C13A29" w:rsidRPr="0064438E">
        <w:rPr>
          <w:rFonts w:ascii="Times New Roman" w:hAnsi="Times New Roman" w:cs="Times New Roman"/>
          <w:sz w:val="21"/>
          <w:szCs w:val="21"/>
        </w:rPr>
        <w:t>zugutegehalten</w:t>
      </w:r>
      <w:r w:rsidR="0064438E" w:rsidRPr="0064438E">
        <w:rPr>
          <w:rFonts w:ascii="Times New Roman" w:hAnsi="Times New Roman" w:cs="Times New Roman"/>
          <w:sz w:val="21"/>
          <w:szCs w:val="21"/>
        </w:rPr>
        <w:t xml:space="preserve"> werden. </w:t>
      </w:r>
      <w:r w:rsidR="00992437">
        <w:rPr>
          <w:rFonts w:ascii="Times New Roman" w:hAnsi="Times New Roman" w:cs="Times New Roman"/>
          <w:sz w:val="21"/>
          <w:szCs w:val="21"/>
        </w:rPr>
        <w:t>Dass</w:t>
      </w:r>
      <w:r w:rsidR="0064438E" w:rsidRPr="0064438E">
        <w:rPr>
          <w:rFonts w:ascii="Times New Roman" w:hAnsi="Times New Roman" w:cs="Times New Roman"/>
          <w:sz w:val="21"/>
          <w:szCs w:val="21"/>
        </w:rPr>
        <w:t xml:space="preserve"> er es auch im Sinne und auf der Grundlage der Schrift tut, muss hin</w:t>
      </w:r>
      <w:r w:rsidR="00992437">
        <w:rPr>
          <w:rFonts w:ascii="Times New Roman" w:hAnsi="Times New Roman" w:cs="Times New Roman"/>
          <w:sz w:val="21"/>
          <w:szCs w:val="21"/>
        </w:rPr>
        <w:t>-</w:t>
      </w:r>
      <w:r w:rsidR="0064438E" w:rsidRPr="0064438E">
        <w:rPr>
          <w:rFonts w:ascii="Times New Roman" w:hAnsi="Times New Roman" w:cs="Times New Roman"/>
          <w:sz w:val="21"/>
          <w:szCs w:val="21"/>
        </w:rPr>
        <w:t>gegen a</w:t>
      </w:r>
      <w:r w:rsidR="00992437">
        <w:rPr>
          <w:rFonts w:ascii="Times New Roman" w:hAnsi="Times New Roman" w:cs="Times New Roman"/>
          <w:sz w:val="21"/>
          <w:szCs w:val="21"/>
        </w:rPr>
        <w:t>usdrücklich verneint</w:t>
      </w:r>
      <w:r w:rsidR="0064438E" w:rsidRPr="0064438E">
        <w:rPr>
          <w:rFonts w:ascii="Times New Roman" w:hAnsi="Times New Roman" w:cs="Times New Roman"/>
          <w:sz w:val="21"/>
          <w:szCs w:val="21"/>
        </w:rPr>
        <w:t xml:space="preserve"> werden.</w:t>
      </w:r>
    </w:p>
    <w:p w:rsidR="0064438E" w:rsidRPr="0064438E" w:rsidRDefault="00B0014F" w:rsidP="00667840">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64438E" w:rsidRPr="0064438E">
        <w:rPr>
          <w:rFonts w:ascii="Times New Roman" w:hAnsi="Times New Roman" w:cs="Times New Roman"/>
          <w:sz w:val="21"/>
          <w:szCs w:val="21"/>
        </w:rPr>
        <w:t>Noch in den 1980er Jahren zierten sich die deutschen Pfingstler, damals noch in der ACD (</w:t>
      </w:r>
      <w:r w:rsidR="0064438E" w:rsidRPr="0064438E">
        <w:rPr>
          <w:rFonts w:ascii="Times New Roman" w:hAnsi="Times New Roman" w:cs="Times New Roman"/>
          <w:i/>
          <w:sz w:val="21"/>
          <w:szCs w:val="21"/>
        </w:rPr>
        <w:t>Arbeitsgemeinschaft der Christengemeinden in Deutschland</w:t>
      </w:r>
      <w:r w:rsidR="0064438E" w:rsidRPr="0064438E">
        <w:rPr>
          <w:rFonts w:ascii="Times New Roman" w:hAnsi="Times New Roman" w:cs="Times New Roman"/>
          <w:sz w:val="21"/>
          <w:szCs w:val="21"/>
        </w:rPr>
        <w:t>) zu</w:t>
      </w:r>
      <w:r w:rsidR="00866FB1">
        <w:rPr>
          <w:rFonts w:ascii="Times New Roman" w:hAnsi="Times New Roman" w:cs="Times New Roman"/>
          <w:sz w:val="21"/>
          <w:szCs w:val="21"/>
        </w:rPr>
        <w:t>-</w:t>
      </w:r>
      <w:r w:rsidR="0064438E" w:rsidRPr="0064438E">
        <w:rPr>
          <w:rFonts w:ascii="Times New Roman" w:hAnsi="Times New Roman" w:cs="Times New Roman"/>
          <w:sz w:val="21"/>
          <w:szCs w:val="21"/>
        </w:rPr>
        <w:t xml:space="preserve">sammengeschlossen, die sich 1982 in </w:t>
      </w:r>
      <w:r w:rsidR="0064438E" w:rsidRPr="0064438E">
        <w:rPr>
          <w:rFonts w:ascii="Times New Roman" w:hAnsi="Times New Roman" w:cs="Times New Roman"/>
          <w:i/>
          <w:sz w:val="21"/>
          <w:szCs w:val="21"/>
        </w:rPr>
        <w:t>Bund Freikirchlicher Pfingstgemeinden</w:t>
      </w:r>
      <w:r w:rsidR="0064438E" w:rsidRPr="0064438E">
        <w:rPr>
          <w:rFonts w:ascii="Times New Roman" w:hAnsi="Times New Roman" w:cs="Times New Roman"/>
          <w:sz w:val="21"/>
          <w:szCs w:val="21"/>
        </w:rPr>
        <w:t xml:space="preserve"> (BFP) umbenannte, vor allzu engen Kontakten mit der Katholischen Kirche. Anlässlich des Papstbesuches in Deutschland im Jahre 1980 gab es von der ACD ein </w:t>
      </w:r>
      <w:r w:rsidR="00ED3B47">
        <w:rPr>
          <w:rFonts w:ascii="Times New Roman" w:hAnsi="Times New Roman" w:cs="Times New Roman"/>
          <w:sz w:val="21"/>
          <w:szCs w:val="21"/>
        </w:rPr>
        <w:t>"</w:t>
      </w:r>
      <w:r w:rsidR="0064438E" w:rsidRPr="0064438E">
        <w:rPr>
          <w:rFonts w:ascii="Times New Roman" w:hAnsi="Times New Roman" w:cs="Times New Roman"/>
          <w:sz w:val="21"/>
          <w:szCs w:val="21"/>
        </w:rPr>
        <w:t>Nein zum Papst</w:t>
      </w:r>
      <w:r w:rsidR="00ED3B47">
        <w:rPr>
          <w:rFonts w:ascii="Times New Roman" w:hAnsi="Times New Roman" w:cs="Times New Roman"/>
          <w:sz w:val="21"/>
          <w:szCs w:val="21"/>
        </w:rPr>
        <w:t>"</w:t>
      </w:r>
      <w:r w:rsidR="0064438E" w:rsidRPr="0064438E">
        <w:rPr>
          <w:rFonts w:ascii="Times New Roman" w:hAnsi="Times New Roman" w:cs="Times New Roman"/>
          <w:sz w:val="21"/>
          <w:szCs w:val="21"/>
        </w:rPr>
        <w:t>,</w:t>
      </w:r>
      <w:r w:rsidR="00004740" w:rsidRPr="00004740">
        <w:rPr>
          <w:rFonts w:ascii="Times New Roman" w:hAnsi="Times New Roman" w:cs="Times New Roman"/>
          <w:sz w:val="21"/>
          <w:szCs w:val="21"/>
          <w:vertAlign w:val="superscript"/>
        </w:rPr>
        <w:t>15</w:t>
      </w:r>
      <w:r w:rsidR="00004740">
        <w:rPr>
          <w:rFonts w:ascii="Times New Roman" w:hAnsi="Times New Roman" w:cs="Times New Roman"/>
          <w:sz w:val="21"/>
          <w:szCs w:val="21"/>
        </w:rPr>
        <w:t xml:space="preserve"> </w:t>
      </w:r>
      <w:r w:rsidR="0064438E" w:rsidRPr="0064438E">
        <w:rPr>
          <w:rFonts w:ascii="Times New Roman" w:hAnsi="Times New Roman" w:cs="Times New Roman"/>
          <w:sz w:val="21"/>
          <w:szCs w:val="21"/>
        </w:rPr>
        <w:t xml:space="preserve">obgleich schon damals der pfingstliche Mühlheimer Verband (damals noch als </w:t>
      </w:r>
      <w:r w:rsidR="0064438E" w:rsidRPr="0064438E">
        <w:rPr>
          <w:rFonts w:ascii="Times New Roman" w:hAnsi="Times New Roman" w:cs="Times New Roman"/>
          <w:i/>
          <w:sz w:val="21"/>
          <w:szCs w:val="21"/>
        </w:rPr>
        <w:t>Christlicher Gemeinschaftsverband Mühlheim</w:t>
      </w:r>
      <w:r w:rsidR="0064438E" w:rsidRPr="0064438E">
        <w:rPr>
          <w:rFonts w:ascii="Times New Roman" w:hAnsi="Times New Roman" w:cs="Times New Roman"/>
          <w:sz w:val="21"/>
          <w:szCs w:val="21"/>
        </w:rPr>
        <w:t xml:space="preserve"> CGM bekannt) einen Delegierten zum Empfang des Papstes nach Mainz abstellte und auch in der damaligen ACD schon </w:t>
      </w:r>
      <w:r w:rsidR="00ED3B47">
        <w:rPr>
          <w:rFonts w:ascii="Times New Roman" w:hAnsi="Times New Roman" w:cs="Times New Roman"/>
          <w:sz w:val="21"/>
          <w:szCs w:val="21"/>
        </w:rPr>
        <w:t>"</w:t>
      </w:r>
      <w:r w:rsidR="0064438E" w:rsidRPr="0064438E">
        <w:rPr>
          <w:rFonts w:ascii="Times New Roman" w:hAnsi="Times New Roman" w:cs="Times New Roman"/>
          <w:sz w:val="21"/>
          <w:szCs w:val="21"/>
        </w:rPr>
        <w:t>Offenheit im rege gewordenen zwischen</w:t>
      </w:r>
      <w:r w:rsidR="00866FB1">
        <w:rPr>
          <w:rFonts w:ascii="Times New Roman" w:hAnsi="Times New Roman" w:cs="Times New Roman"/>
          <w:sz w:val="21"/>
          <w:szCs w:val="21"/>
        </w:rPr>
        <w:t>-</w:t>
      </w:r>
      <w:r w:rsidR="0064438E" w:rsidRPr="0064438E">
        <w:rPr>
          <w:rFonts w:ascii="Times New Roman" w:hAnsi="Times New Roman" w:cs="Times New Roman"/>
          <w:sz w:val="21"/>
          <w:szCs w:val="21"/>
        </w:rPr>
        <w:t>kirchlichen Dialog</w:t>
      </w:r>
      <w:r w:rsidR="00ED3B47">
        <w:rPr>
          <w:rFonts w:ascii="Times New Roman" w:hAnsi="Times New Roman" w:cs="Times New Roman"/>
          <w:sz w:val="21"/>
          <w:szCs w:val="21"/>
        </w:rPr>
        <w:t>"</w:t>
      </w:r>
      <w:r w:rsidR="0064438E" w:rsidRPr="0064438E">
        <w:rPr>
          <w:rFonts w:ascii="Times New Roman" w:hAnsi="Times New Roman" w:cs="Times New Roman"/>
          <w:sz w:val="21"/>
          <w:szCs w:val="21"/>
        </w:rPr>
        <w:t xml:space="preserve"> zu verzeichnen war.</w:t>
      </w:r>
      <w:r w:rsidR="0064438E" w:rsidRPr="00004740">
        <w:rPr>
          <w:rFonts w:ascii="Times New Roman" w:hAnsi="Times New Roman" w:cs="Times New Roman"/>
          <w:sz w:val="21"/>
          <w:szCs w:val="21"/>
          <w:vertAlign w:val="superscript"/>
        </w:rPr>
        <w:t>16</w:t>
      </w:r>
    </w:p>
    <w:p w:rsidR="0064438E" w:rsidRDefault="00B0014F" w:rsidP="00667840">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64438E" w:rsidRPr="0064438E">
        <w:rPr>
          <w:rFonts w:ascii="Times New Roman" w:hAnsi="Times New Roman" w:cs="Times New Roman"/>
          <w:sz w:val="21"/>
          <w:szCs w:val="21"/>
        </w:rPr>
        <w:t>Mittlerweile hat sich die Situation grundlegend geändert, und es gibt abgesehen von einer kleinen Minderheit unter Pfingstlern und Charismatikern keine Vor</w:t>
      </w:r>
      <w:r w:rsidR="00053021">
        <w:rPr>
          <w:rFonts w:ascii="Times New Roman" w:hAnsi="Times New Roman" w:cs="Times New Roman"/>
          <w:sz w:val="21"/>
          <w:szCs w:val="21"/>
        </w:rPr>
        <w:t>-</w:t>
      </w:r>
      <w:r w:rsidR="0064438E" w:rsidRPr="0064438E">
        <w:rPr>
          <w:rFonts w:ascii="Times New Roman" w:hAnsi="Times New Roman" w:cs="Times New Roman"/>
          <w:sz w:val="21"/>
          <w:szCs w:val="21"/>
        </w:rPr>
        <w:t xml:space="preserve">behalte mehr gegen eine ökumenische Einheit </w:t>
      </w:r>
      <w:r w:rsidR="00DE45B5">
        <w:rPr>
          <w:rFonts w:ascii="Times New Roman" w:hAnsi="Times New Roman" w:cs="Times New Roman"/>
          <w:sz w:val="21"/>
          <w:szCs w:val="21"/>
        </w:rPr>
        <w:t>aller</w:t>
      </w:r>
      <w:r w:rsidR="00053021">
        <w:rPr>
          <w:rFonts w:ascii="Times New Roman" w:hAnsi="Times New Roman" w:cs="Times New Roman"/>
          <w:sz w:val="21"/>
          <w:szCs w:val="21"/>
        </w:rPr>
        <w:t xml:space="preserve"> </w:t>
      </w:r>
      <w:r w:rsidR="0064438E" w:rsidRPr="0064438E">
        <w:rPr>
          <w:rFonts w:ascii="Times New Roman" w:hAnsi="Times New Roman" w:cs="Times New Roman"/>
          <w:sz w:val="21"/>
          <w:szCs w:val="21"/>
        </w:rPr>
        <w:t xml:space="preserve">Kirchen. Im Gegenteil, wie sehr sich das geistige Klima verändert hat, lässt sich an Rusts positiver Bewertung des </w:t>
      </w:r>
      <w:r w:rsidR="0064438E" w:rsidRPr="0064438E">
        <w:rPr>
          <w:rFonts w:ascii="Times New Roman" w:hAnsi="Times New Roman" w:cs="Times New Roman"/>
          <w:i/>
          <w:sz w:val="21"/>
          <w:szCs w:val="21"/>
        </w:rPr>
        <w:t>Zweiten Vatikanischen Konzils</w:t>
      </w:r>
      <w:r w:rsidR="0064438E" w:rsidRPr="0064438E">
        <w:rPr>
          <w:rFonts w:ascii="Times New Roman" w:hAnsi="Times New Roman" w:cs="Times New Roman"/>
          <w:sz w:val="21"/>
          <w:szCs w:val="21"/>
        </w:rPr>
        <w:t xml:space="preserve"> ableiten. Und dass Rust ferner den inter</w:t>
      </w:r>
      <w:r w:rsidR="00053021">
        <w:rPr>
          <w:rFonts w:ascii="Times New Roman" w:hAnsi="Times New Roman" w:cs="Times New Roman"/>
          <w:sz w:val="21"/>
          <w:szCs w:val="21"/>
        </w:rPr>
        <w:t>-</w:t>
      </w:r>
      <w:r w:rsidR="0064438E" w:rsidRPr="0064438E">
        <w:rPr>
          <w:rFonts w:ascii="Times New Roman" w:hAnsi="Times New Roman" w:cs="Times New Roman"/>
          <w:sz w:val="21"/>
          <w:szCs w:val="21"/>
        </w:rPr>
        <w:t>religiösen Dialog befürwortet, ist ein weiteres Zeichen dafür, wie sehr sich die innere Verfassung der pfingstlich-charismatischen Bewegung verändert hat. Rust bestärkt mit seinem Buch diesen ökumenisch-interreligiösen Dialog, der in seiner Weite biblisch nicht mehr begründbar ist. Wenn Jesu Anspruch, der alleinige Weg zu Gott zu sein (Jo 14,6), wahr ist, dann muss dem Inklusivismus, wie er heute prächtig gedeiht, eine Absage erteilt werden.</w:t>
      </w:r>
    </w:p>
    <w:p w:rsidR="00053021" w:rsidRPr="006735DA" w:rsidRDefault="00053021" w:rsidP="00053021">
      <w:pPr>
        <w:spacing w:after="0"/>
        <w:jc w:val="both"/>
        <w:rPr>
          <w:rFonts w:ascii="Times New Roman" w:hAnsi="Times New Roman" w:cs="Times New Roman"/>
          <w:sz w:val="21"/>
          <w:szCs w:val="21"/>
        </w:rPr>
      </w:pPr>
      <w:r w:rsidRPr="006735DA">
        <w:rPr>
          <w:rFonts w:ascii="Times New Roman" w:hAnsi="Times New Roman" w:cs="Times New Roman"/>
          <w:sz w:val="21"/>
          <w:szCs w:val="21"/>
        </w:rPr>
        <w:t>Papst Benedikt XVI. (Joseph Ratzinger), den Rust in seinem Buch ebenfalls an</w:t>
      </w:r>
      <w:r>
        <w:rPr>
          <w:rFonts w:ascii="Times New Roman" w:hAnsi="Times New Roman" w:cs="Times New Roman"/>
          <w:sz w:val="21"/>
          <w:szCs w:val="21"/>
        </w:rPr>
        <w:t>-</w:t>
      </w:r>
      <w:r w:rsidRPr="006735DA">
        <w:rPr>
          <w:rFonts w:ascii="Times New Roman" w:hAnsi="Times New Roman" w:cs="Times New Roman"/>
          <w:sz w:val="21"/>
          <w:szCs w:val="21"/>
        </w:rPr>
        <w:t>führt, lässt aus Sicht des evangelischen Theologen F. W. Graf "keinen Zweifel daran, dass interreligiöser Dialog dem [katholischen] Lehramt primär zur Missio</w:t>
      </w:r>
      <w:r>
        <w:rPr>
          <w:rFonts w:ascii="Times New Roman" w:hAnsi="Times New Roman" w:cs="Times New Roman"/>
          <w:sz w:val="21"/>
          <w:szCs w:val="21"/>
        </w:rPr>
        <w:t>-</w:t>
      </w:r>
      <w:r w:rsidRPr="006735DA">
        <w:rPr>
          <w:rFonts w:ascii="Times New Roman" w:hAnsi="Times New Roman" w:cs="Times New Roman"/>
          <w:sz w:val="21"/>
          <w:szCs w:val="21"/>
        </w:rPr>
        <w:t>nierung der Andersgläubigen dienen soll, um ihnen die Fülle der Christus-Wahrheit [aus katholischer Sicht] zu erschließen."</w:t>
      </w:r>
      <w:r w:rsidRPr="00004740">
        <w:rPr>
          <w:rFonts w:ascii="Times New Roman" w:hAnsi="Times New Roman" w:cs="Times New Roman"/>
          <w:sz w:val="21"/>
          <w:szCs w:val="21"/>
          <w:vertAlign w:val="superscript"/>
        </w:rPr>
        <w:t>17</w:t>
      </w:r>
      <w:r w:rsidRPr="006735DA">
        <w:rPr>
          <w:rFonts w:ascii="Times New Roman" w:hAnsi="Times New Roman" w:cs="Times New Roman"/>
          <w:sz w:val="21"/>
          <w:szCs w:val="21"/>
        </w:rPr>
        <w:t xml:space="preserve"> Nicht nur die "exklusive Autorität des Papstamtes" ("Primat des Papstes") garantiert aus Sicht Benedikts die "Einheit des Gottesvolkes,"</w:t>
      </w:r>
      <w:r w:rsidRPr="00004740">
        <w:rPr>
          <w:rFonts w:ascii="Times New Roman" w:hAnsi="Times New Roman" w:cs="Times New Roman"/>
          <w:sz w:val="21"/>
          <w:szCs w:val="21"/>
          <w:vertAlign w:val="superscript"/>
        </w:rPr>
        <w:t>18</w:t>
      </w:r>
      <w:r w:rsidRPr="006735DA">
        <w:rPr>
          <w:rFonts w:ascii="Times New Roman" w:hAnsi="Times New Roman" w:cs="Times New Roman"/>
          <w:sz w:val="21"/>
          <w:szCs w:val="21"/>
        </w:rPr>
        <w:t xml:space="preserve"> sondern auch die katholischen Sakramente, Riten und Überliefer</w:t>
      </w:r>
      <w:r w:rsidR="00154D00">
        <w:rPr>
          <w:rFonts w:ascii="Times New Roman" w:hAnsi="Times New Roman" w:cs="Times New Roman"/>
          <w:sz w:val="21"/>
          <w:szCs w:val="21"/>
        </w:rPr>
        <w:t>-</w:t>
      </w:r>
      <w:r w:rsidRPr="006735DA">
        <w:rPr>
          <w:rFonts w:ascii="Times New Roman" w:hAnsi="Times New Roman" w:cs="Times New Roman"/>
          <w:sz w:val="21"/>
          <w:szCs w:val="21"/>
        </w:rPr>
        <w:t xml:space="preserve">ungen, also alles, wogegen die Reformatoren stritten und </w:t>
      </w:r>
      <w:r w:rsidR="00154D00">
        <w:rPr>
          <w:rFonts w:ascii="Times New Roman" w:hAnsi="Times New Roman" w:cs="Times New Roman"/>
          <w:sz w:val="21"/>
          <w:szCs w:val="21"/>
        </w:rPr>
        <w:t>vielfach</w:t>
      </w:r>
      <w:r w:rsidRPr="006735DA">
        <w:rPr>
          <w:rFonts w:ascii="Times New Roman" w:hAnsi="Times New Roman" w:cs="Times New Roman"/>
          <w:sz w:val="21"/>
          <w:szCs w:val="21"/>
        </w:rPr>
        <w:t xml:space="preserve"> ihr Leben ließen. Alle, die noch nicht Glieder der Katholischen Kirche sind, leiden an einem "Heilsdefizit" und müssen durch eine "Heimholung" wieder in die Katholische Kirche einverleibt werden.</w:t>
      </w:r>
      <w:r w:rsidRPr="00004740">
        <w:rPr>
          <w:rFonts w:ascii="Times New Roman" w:hAnsi="Times New Roman" w:cs="Times New Roman"/>
          <w:sz w:val="21"/>
          <w:szCs w:val="21"/>
          <w:vertAlign w:val="superscript"/>
        </w:rPr>
        <w:t>19</w:t>
      </w:r>
      <w:r w:rsidRPr="006735DA">
        <w:rPr>
          <w:rFonts w:ascii="Times New Roman" w:hAnsi="Times New Roman" w:cs="Times New Roman"/>
          <w:sz w:val="21"/>
          <w:szCs w:val="21"/>
        </w:rPr>
        <w:t xml:space="preserve"> Die römisch-katholische Weltkirche hat das "Wirken des Heiligen Geistes immer an die Institutionalität der [Katholischen] Kirche ge</w:t>
      </w:r>
      <w:r w:rsidR="00004740">
        <w:rPr>
          <w:rFonts w:ascii="Times New Roman" w:hAnsi="Times New Roman" w:cs="Times New Roman"/>
          <w:sz w:val="21"/>
          <w:szCs w:val="21"/>
        </w:rPr>
        <w:t>-</w:t>
      </w:r>
      <w:r w:rsidRPr="006735DA">
        <w:rPr>
          <w:rFonts w:ascii="Times New Roman" w:hAnsi="Times New Roman" w:cs="Times New Roman"/>
          <w:sz w:val="21"/>
          <w:szCs w:val="21"/>
        </w:rPr>
        <w:t>bunden", so Graf.</w:t>
      </w:r>
      <w:r w:rsidRPr="00004740">
        <w:rPr>
          <w:rFonts w:ascii="Times New Roman" w:hAnsi="Times New Roman" w:cs="Times New Roman"/>
          <w:sz w:val="21"/>
          <w:szCs w:val="21"/>
          <w:vertAlign w:val="superscript"/>
        </w:rPr>
        <w:t>20</w:t>
      </w:r>
      <w:r w:rsidRPr="006735DA">
        <w:rPr>
          <w:rFonts w:ascii="Times New Roman" w:hAnsi="Times New Roman" w:cs="Times New Roman"/>
          <w:sz w:val="21"/>
          <w:szCs w:val="21"/>
        </w:rPr>
        <w:t xml:space="preserve"> </w:t>
      </w:r>
    </w:p>
    <w:p w:rsidR="00053021" w:rsidRPr="006735DA" w:rsidRDefault="00053021" w:rsidP="00053021">
      <w:pPr>
        <w:spacing w:after="0"/>
        <w:jc w:val="both"/>
        <w:rPr>
          <w:rFonts w:ascii="Times New Roman" w:hAnsi="Times New Roman" w:cs="Times New Roman"/>
          <w:sz w:val="21"/>
          <w:szCs w:val="21"/>
        </w:rPr>
      </w:pPr>
      <w:r>
        <w:rPr>
          <w:rFonts w:ascii="Times New Roman" w:hAnsi="Times New Roman" w:cs="Times New Roman"/>
          <w:sz w:val="21"/>
          <w:szCs w:val="21"/>
        </w:rPr>
        <w:t xml:space="preserve">   </w:t>
      </w:r>
      <w:r w:rsidRPr="006735DA">
        <w:rPr>
          <w:rFonts w:ascii="Times New Roman" w:hAnsi="Times New Roman" w:cs="Times New Roman"/>
          <w:sz w:val="21"/>
          <w:szCs w:val="21"/>
        </w:rPr>
        <w:t>Die Bibel bezeichnet Gottes Wort als "Schwert des Geistes" (Eph 6,17). Das missiologische Schwert Rusts ist stumpf und schneidet nicht mehr in gerader Richtung, sondern in alle Richtungen. Statt dass Rust sein Schwert mit dem Schleifstein der Wahrheiten Gottes stählt, macht er seine Klinge mit ökumenischen Parolen stumpf und verdingt sich unbewusst als Helfer beim Bau der entstehenden widergöttlichen Weltkirche, die einen "äußeren Schein von Gottesfurcht hat, deren Kraft sie aber verleugnet" (2Tim 3,5).</w:t>
      </w:r>
    </w:p>
    <w:p w:rsidR="0064438E" w:rsidRPr="0064438E" w:rsidRDefault="00FD05A4" w:rsidP="00667840">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64438E" w:rsidRPr="0064438E">
        <w:rPr>
          <w:rFonts w:ascii="Times New Roman" w:hAnsi="Times New Roman" w:cs="Times New Roman"/>
          <w:sz w:val="21"/>
          <w:szCs w:val="21"/>
        </w:rPr>
        <w:t xml:space="preserve">Rust, der schrieb: </w:t>
      </w:r>
      <w:r w:rsidR="00ED3B47">
        <w:rPr>
          <w:rFonts w:ascii="Times New Roman" w:hAnsi="Times New Roman" w:cs="Times New Roman"/>
          <w:sz w:val="21"/>
          <w:szCs w:val="21"/>
        </w:rPr>
        <w:t>"</w:t>
      </w:r>
      <w:r w:rsidR="0064438E" w:rsidRPr="0064438E">
        <w:rPr>
          <w:rFonts w:ascii="Times New Roman" w:hAnsi="Times New Roman" w:cs="Times New Roman"/>
          <w:sz w:val="21"/>
          <w:szCs w:val="21"/>
        </w:rPr>
        <w:t>Die Lehre des Geistes wird niemals der Lehre Jesu wider</w:t>
      </w:r>
      <w:r>
        <w:rPr>
          <w:rFonts w:ascii="Times New Roman" w:hAnsi="Times New Roman" w:cs="Times New Roman"/>
          <w:sz w:val="21"/>
          <w:szCs w:val="21"/>
        </w:rPr>
        <w:t>-</w:t>
      </w:r>
      <w:r w:rsidR="0064438E" w:rsidRPr="0064438E">
        <w:rPr>
          <w:rFonts w:ascii="Times New Roman" w:hAnsi="Times New Roman" w:cs="Times New Roman"/>
          <w:sz w:val="21"/>
          <w:szCs w:val="21"/>
        </w:rPr>
        <w:t>sprechen oder sie in einer widersprüchlichen Weise ergänzen</w:t>
      </w:r>
      <w:r w:rsidR="00ED3B47">
        <w:rPr>
          <w:rFonts w:ascii="Times New Roman" w:hAnsi="Times New Roman" w:cs="Times New Roman"/>
          <w:sz w:val="21"/>
          <w:szCs w:val="21"/>
        </w:rPr>
        <w:t>"</w:t>
      </w:r>
      <w:r w:rsidR="0064438E" w:rsidRPr="0064438E">
        <w:rPr>
          <w:rFonts w:ascii="Times New Roman" w:hAnsi="Times New Roman" w:cs="Times New Roman"/>
          <w:sz w:val="21"/>
          <w:szCs w:val="21"/>
        </w:rPr>
        <w:t xml:space="preserve"> (64), gibt zu wenig Antworten auf widersprüchliche Lehren der unterschiedlichen Denominationen und Konfessionen. Die Frage der Existenz der Hölle oder de</w:t>
      </w:r>
      <w:r>
        <w:rPr>
          <w:rFonts w:ascii="Times New Roman" w:hAnsi="Times New Roman" w:cs="Times New Roman"/>
          <w:sz w:val="21"/>
          <w:szCs w:val="21"/>
        </w:rPr>
        <w:t>s</w:t>
      </w:r>
      <w:r w:rsidR="0064438E" w:rsidRPr="0064438E">
        <w:rPr>
          <w:rFonts w:ascii="Times New Roman" w:hAnsi="Times New Roman" w:cs="Times New Roman"/>
          <w:sz w:val="21"/>
          <w:szCs w:val="21"/>
        </w:rPr>
        <w:t xml:space="preserve"> endzeitlichen Gottesgericht</w:t>
      </w:r>
      <w:r>
        <w:rPr>
          <w:rFonts w:ascii="Times New Roman" w:hAnsi="Times New Roman" w:cs="Times New Roman"/>
          <w:sz w:val="21"/>
          <w:szCs w:val="21"/>
        </w:rPr>
        <w:t>s</w:t>
      </w:r>
      <w:r w:rsidR="0064438E" w:rsidRPr="0064438E">
        <w:rPr>
          <w:rFonts w:ascii="Times New Roman" w:hAnsi="Times New Roman" w:cs="Times New Roman"/>
          <w:sz w:val="21"/>
          <w:szCs w:val="21"/>
        </w:rPr>
        <w:t xml:space="preserve"> übergeht Rust einfach und beantwortet sie nicht. Ganz im Sinne eines postmodernen Wahrheitsverständnisses schwebt Rust eine Einheit aller Christen vor, die von einer pluralistischen Haltung gekennzeichnet ist.</w:t>
      </w:r>
    </w:p>
    <w:p w:rsidR="0064438E" w:rsidRPr="0064438E" w:rsidRDefault="00B0014F" w:rsidP="00667840">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64438E" w:rsidRPr="0064438E">
        <w:rPr>
          <w:rFonts w:ascii="Times New Roman" w:hAnsi="Times New Roman" w:cs="Times New Roman"/>
          <w:sz w:val="21"/>
          <w:szCs w:val="21"/>
        </w:rPr>
        <w:t>Wenn Rust Teilhard de Chardin zitiert, wird seine Affinität zu dessen Philosophie offenkundig. Teilhard de Chardin wurde aufgrund seiner Studien zu einem Verfechter des Evolutionismus.</w:t>
      </w:r>
      <w:r w:rsidR="002566BF" w:rsidRPr="002566BF">
        <w:rPr>
          <w:rFonts w:ascii="Times New Roman" w:hAnsi="Times New Roman" w:cs="Times New Roman"/>
          <w:sz w:val="21"/>
          <w:szCs w:val="21"/>
        </w:rPr>
        <w:t xml:space="preserve"> </w:t>
      </w:r>
      <w:r w:rsidR="002566BF" w:rsidRPr="003B5186">
        <w:rPr>
          <w:rFonts w:ascii="Times New Roman" w:hAnsi="Times New Roman" w:cs="Times New Roman"/>
          <w:sz w:val="21"/>
          <w:szCs w:val="21"/>
        </w:rPr>
        <w:t>Teilhards Ziel war, es die Kluft zwischen dem Pantheismus und dem Christentum zu überwinden, um "die christliche Seele des Pantheismus oder den pantheistischen Aspekt des Christentums" zu erhellen.</w:t>
      </w:r>
      <w:r w:rsidR="002566BF" w:rsidRPr="003B5186">
        <w:rPr>
          <w:rFonts w:ascii="Times New Roman" w:hAnsi="Times New Roman" w:cs="Times New Roman"/>
          <w:sz w:val="21"/>
          <w:szCs w:val="21"/>
          <w:vertAlign w:val="superscript"/>
        </w:rPr>
        <w:t>21</w:t>
      </w:r>
      <w:r w:rsidR="0064438E" w:rsidRPr="0064438E">
        <w:rPr>
          <w:rFonts w:ascii="Times New Roman" w:hAnsi="Times New Roman" w:cs="Times New Roman"/>
          <w:sz w:val="21"/>
          <w:szCs w:val="21"/>
        </w:rPr>
        <w:t xml:space="preserve"> Er tritt für die Synthese westlicher und fernöstlicher Spiritualität ein, die er auf eine kosmische Dimension erweitert, was erklärt, warum Teilhards Gedankengut von der Amtskirche misstrauisch beäugt wurde. Der Begriff "Christus", wie er von den Konzilen des vierten nachchristlichen Jahrhunderts definiert wurde, musste aus seiner Sicht aufgegeben werden, um auf eine höhere dritte Ebene vorzudringen, die "weder menschlich noch göttlich, sondern kosmisch" ist.</w:t>
      </w:r>
    </w:p>
    <w:p w:rsidR="00667840" w:rsidRDefault="00B0014F" w:rsidP="00667840">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64438E" w:rsidRPr="0064438E">
        <w:rPr>
          <w:rFonts w:ascii="Times New Roman" w:hAnsi="Times New Roman" w:cs="Times New Roman"/>
          <w:sz w:val="21"/>
          <w:szCs w:val="21"/>
        </w:rPr>
        <w:t xml:space="preserve">Aus der Sicht Teilhards stellen die Seelen aller Menschen die "Seele der Welt" dar, die dem höchsten Ziel der Vereinigung mit Christus, dem Omega Punkt, entgegen strebt. Dieser Omega Punkt ist Mittelpunkt der Schöpfung und steuert die geistige Evolution des Universums. Aus seiner Sicht wird eine spirituelle </w:t>
      </w:r>
      <w:r w:rsidR="00FD05A4">
        <w:rPr>
          <w:rFonts w:ascii="Times New Roman" w:hAnsi="Times New Roman" w:cs="Times New Roman"/>
          <w:sz w:val="21"/>
          <w:szCs w:val="21"/>
        </w:rPr>
        <w:t>Transfor-</w:t>
      </w:r>
    </w:p>
    <w:p w:rsidR="0064438E" w:rsidRPr="0064438E" w:rsidRDefault="0064438E" w:rsidP="00667840">
      <w:pPr>
        <w:spacing w:after="0" w:line="240" w:lineRule="auto"/>
        <w:jc w:val="both"/>
        <w:rPr>
          <w:rFonts w:ascii="Times New Roman" w:hAnsi="Times New Roman" w:cs="Times New Roman"/>
          <w:sz w:val="21"/>
          <w:szCs w:val="21"/>
        </w:rPr>
      </w:pPr>
      <w:r w:rsidRPr="0064438E">
        <w:rPr>
          <w:rFonts w:ascii="Times New Roman" w:hAnsi="Times New Roman" w:cs="Times New Roman"/>
          <w:sz w:val="21"/>
          <w:szCs w:val="21"/>
        </w:rPr>
        <w:t>mation dazu führen, dass die Welt heil wird. Der Mystizismus war für ihn wahre Religion, welche die Einheit des Menschen mit dem Universum beinhaltet und zum globalen Frieden führt. Teilhard de Chardins Thesen zur Erbsünde, dem stell</w:t>
      </w:r>
      <w:r w:rsidR="002566BF">
        <w:rPr>
          <w:rFonts w:ascii="Times New Roman" w:hAnsi="Times New Roman" w:cs="Times New Roman"/>
          <w:sz w:val="21"/>
          <w:szCs w:val="21"/>
        </w:rPr>
        <w:t>-</w:t>
      </w:r>
      <w:r w:rsidRPr="0064438E">
        <w:rPr>
          <w:rFonts w:ascii="Times New Roman" w:hAnsi="Times New Roman" w:cs="Times New Roman"/>
          <w:sz w:val="21"/>
          <w:szCs w:val="21"/>
        </w:rPr>
        <w:t>vertretenden Sühnetod Christi und der leiblichen Auferstehung werden bis heute kontrovers diskutiert. Manche betrachten Teilhard gar als Vordenker des New Age.</w:t>
      </w:r>
    </w:p>
    <w:p w:rsidR="0064438E" w:rsidRPr="0064438E" w:rsidRDefault="00B0014F" w:rsidP="00667840">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64438E" w:rsidRPr="0064438E">
        <w:rPr>
          <w:rFonts w:ascii="Times New Roman" w:hAnsi="Times New Roman" w:cs="Times New Roman"/>
          <w:sz w:val="21"/>
          <w:szCs w:val="21"/>
        </w:rPr>
        <w:t xml:space="preserve">Heinrich Christian Rust beendet sein Buch mit dem Hinweis, dass er seine Ausführungen </w:t>
      </w:r>
      <w:r w:rsidR="00ED3B47">
        <w:rPr>
          <w:rFonts w:ascii="Times New Roman" w:hAnsi="Times New Roman" w:cs="Times New Roman"/>
          <w:sz w:val="21"/>
          <w:szCs w:val="21"/>
        </w:rPr>
        <w:t>"</w:t>
      </w:r>
      <w:r w:rsidR="0064438E" w:rsidRPr="0064438E">
        <w:rPr>
          <w:rFonts w:ascii="Times New Roman" w:hAnsi="Times New Roman" w:cs="Times New Roman"/>
          <w:sz w:val="21"/>
          <w:szCs w:val="21"/>
        </w:rPr>
        <w:t>lediglich als Gedankenanstöße für den weiteren Dialog</w:t>
      </w:r>
      <w:r w:rsidR="00ED3B47">
        <w:rPr>
          <w:rFonts w:ascii="Times New Roman" w:hAnsi="Times New Roman" w:cs="Times New Roman"/>
          <w:sz w:val="21"/>
          <w:szCs w:val="21"/>
        </w:rPr>
        <w:t>"</w:t>
      </w:r>
      <w:r w:rsidR="0064438E" w:rsidRPr="0064438E">
        <w:rPr>
          <w:rFonts w:ascii="Times New Roman" w:hAnsi="Times New Roman" w:cs="Times New Roman"/>
          <w:sz w:val="21"/>
          <w:szCs w:val="21"/>
        </w:rPr>
        <w:t xml:space="preserve"> versteht (353). Dieser Dialog wird sich nur dann als fruchtbar erweisen können, wenn Rust und mit ihm viele andere Evangelikale an diesem Scheideweg, an dem der Evange</w:t>
      </w:r>
      <w:r w:rsidR="002566BF">
        <w:rPr>
          <w:rFonts w:ascii="Times New Roman" w:hAnsi="Times New Roman" w:cs="Times New Roman"/>
          <w:sz w:val="21"/>
          <w:szCs w:val="21"/>
        </w:rPr>
        <w:t>-</w:t>
      </w:r>
      <w:r w:rsidR="0064438E" w:rsidRPr="0064438E">
        <w:rPr>
          <w:rFonts w:ascii="Times New Roman" w:hAnsi="Times New Roman" w:cs="Times New Roman"/>
          <w:sz w:val="21"/>
          <w:szCs w:val="21"/>
        </w:rPr>
        <w:t>likalismus angekommen ist, die richtige, d. h. die biblische, Richtung wieder einschlagen. Rusts Ausführungen über das Missionale, die Missio Dei, die Mystik, den ökumenischen Inklusivismus sowie seine kosmisch-philosophische Theologie stehen nicht auf einem schriftgemäßen Fundament und führen in die Irre.</w:t>
      </w:r>
    </w:p>
    <w:p w:rsidR="0064438E" w:rsidRPr="0064438E" w:rsidRDefault="00B0014F" w:rsidP="00667840">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64438E" w:rsidRPr="0064438E">
        <w:rPr>
          <w:rFonts w:ascii="Times New Roman" w:hAnsi="Times New Roman" w:cs="Times New Roman"/>
          <w:sz w:val="21"/>
          <w:szCs w:val="21"/>
        </w:rPr>
        <w:t xml:space="preserve">Am Ende dieser Rezension sollen zwei Theologen zu Wort kommen. Karl Eberlein, promovierter Theologe und Pfarrer in Roth bei Nürnberg, schreibt in seinem Buch </w:t>
      </w:r>
      <w:r w:rsidR="0064438E" w:rsidRPr="0064438E">
        <w:rPr>
          <w:rFonts w:ascii="Times New Roman" w:hAnsi="Times New Roman" w:cs="Times New Roman"/>
          <w:i/>
          <w:sz w:val="21"/>
          <w:szCs w:val="21"/>
        </w:rPr>
        <w:t>Christsein im Pluralismus</w:t>
      </w:r>
      <w:r w:rsidR="0064438E" w:rsidRPr="0064438E">
        <w:rPr>
          <w:rFonts w:ascii="Times New Roman" w:hAnsi="Times New Roman" w:cs="Times New Roman"/>
          <w:sz w:val="21"/>
          <w:szCs w:val="21"/>
        </w:rPr>
        <w:t xml:space="preserve">: </w:t>
      </w:r>
      <w:r w:rsidR="00ED3B47">
        <w:rPr>
          <w:rFonts w:ascii="Times New Roman" w:hAnsi="Times New Roman" w:cs="Times New Roman"/>
          <w:sz w:val="21"/>
          <w:szCs w:val="21"/>
        </w:rPr>
        <w:t>"</w:t>
      </w:r>
      <w:r w:rsidR="0064438E" w:rsidRPr="0064438E">
        <w:rPr>
          <w:rFonts w:ascii="Times New Roman" w:hAnsi="Times New Roman" w:cs="Times New Roman"/>
          <w:sz w:val="21"/>
          <w:szCs w:val="21"/>
        </w:rPr>
        <w:t>Es waren meist nicht die schlechtesten Zeiten der Kirche, wenn es Streit über gewichtige Fragen des Glaubens und Lebens gegeben hat. Bereits in den Anfängen der Christenheit ist es zu heftigen Auseinandersetzungen gekommen, wie man etwa aus den Briefen des Apostels erfahren kann (z. B. Gal 2,11-14). Ohne den Mut zum Streit hätte es die Reformation nicht gegeben. Ohne den Mut zum Streit hätte sich während des Dritten Reiches die Bekennende Kirche nie zu ihrer Barmer Erklärung durchringen können... Ohne den Mut zum Streit wird eine Kirche geistlos... Die Notwendigkeit des Streitens ist in unserer Gegenwart nicht geringer geworden als in früheren Zeiten... Es könnte sein, dass die Kirche der Gegenwart nicht zu viel, sondern zu wenig streitet – jedenfalls über das und für das, worüber und wofür es sich von der Botschaft eines befreienden Gottes her zu streiten lohnt.</w:t>
      </w:r>
      <w:r w:rsidR="00ED3B47">
        <w:rPr>
          <w:rFonts w:ascii="Times New Roman" w:hAnsi="Times New Roman" w:cs="Times New Roman"/>
          <w:sz w:val="21"/>
          <w:szCs w:val="21"/>
        </w:rPr>
        <w:t>"</w:t>
      </w:r>
      <w:r w:rsidR="002566BF" w:rsidRPr="00004740">
        <w:rPr>
          <w:rFonts w:ascii="Times New Roman" w:hAnsi="Times New Roman" w:cs="Times New Roman"/>
          <w:sz w:val="21"/>
          <w:szCs w:val="21"/>
          <w:vertAlign w:val="superscript"/>
        </w:rPr>
        <w:t>22</w:t>
      </w:r>
    </w:p>
    <w:p w:rsidR="0064438E" w:rsidRPr="0064438E" w:rsidRDefault="00B0014F" w:rsidP="00667840">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64438E" w:rsidRPr="0064438E">
        <w:rPr>
          <w:rFonts w:ascii="Times New Roman" w:hAnsi="Times New Roman" w:cs="Times New Roman"/>
          <w:sz w:val="21"/>
          <w:szCs w:val="21"/>
        </w:rPr>
        <w:t>Und der US-amerikanische Theologe Dr. John C. Whitcomb schreibt über das Verhältnis von Liebe und WAHRHEIT:</w:t>
      </w:r>
      <w:r>
        <w:rPr>
          <w:rFonts w:ascii="Times New Roman" w:hAnsi="Times New Roman" w:cs="Times New Roman"/>
          <w:sz w:val="21"/>
          <w:szCs w:val="21"/>
        </w:rPr>
        <w:t xml:space="preserve"> </w:t>
      </w:r>
      <w:r w:rsidR="00ED3B47">
        <w:rPr>
          <w:rFonts w:ascii="Times New Roman" w:hAnsi="Times New Roman" w:cs="Times New Roman"/>
          <w:sz w:val="21"/>
          <w:szCs w:val="21"/>
        </w:rPr>
        <w:t>"</w:t>
      </w:r>
      <w:r w:rsidR="0064438E" w:rsidRPr="0064438E">
        <w:rPr>
          <w:rFonts w:ascii="Times New Roman" w:hAnsi="Times New Roman" w:cs="Times New Roman"/>
          <w:sz w:val="21"/>
          <w:szCs w:val="21"/>
        </w:rPr>
        <w:t xml:space="preserve">Glaube, Liebe und Hoffnung sind </w:t>
      </w:r>
      <w:r w:rsidR="0064438E" w:rsidRPr="0064438E">
        <w:rPr>
          <w:rFonts w:ascii="Times New Roman" w:hAnsi="Times New Roman" w:cs="Times New Roman"/>
          <w:i/>
          <w:iCs/>
          <w:sz w:val="21"/>
          <w:szCs w:val="21"/>
        </w:rPr>
        <w:t>Tugenden</w:t>
      </w:r>
      <w:r w:rsidR="0064438E" w:rsidRPr="0064438E">
        <w:rPr>
          <w:rFonts w:ascii="Times New Roman" w:hAnsi="Times New Roman" w:cs="Times New Roman"/>
          <w:sz w:val="21"/>
          <w:szCs w:val="21"/>
        </w:rPr>
        <w:t xml:space="preserve">, aber die </w:t>
      </w:r>
      <w:r w:rsidR="0064438E" w:rsidRPr="0064438E">
        <w:rPr>
          <w:rFonts w:ascii="Times New Roman" w:hAnsi="Times New Roman" w:cs="Times New Roman"/>
          <w:i/>
          <w:iCs/>
          <w:sz w:val="21"/>
          <w:szCs w:val="21"/>
        </w:rPr>
        <w:t xml:space="preserve">WAHRHEIT </w:t>
      </w:r>
      <w:r w:rsidR="0064438E" w:rsidRPr="0064438E">
        <w:rPr>
          <w:rFonts w:ascii="Times New Roman" w:hAnsi="Times New Roman" w:cs="Times New Roman"/>
          <w:sz w:val="21"/>
          <w:szCs w:val="21"/>
        </w:rPr>
        <w:t xml:space="preserve">ist eine ganz andere Kategorie. </w:t>
      </w:r>
      <w:r w:rsidR="0064438E" w:rsidRPr="0064438E">
        <w:rPr>
          <w:rFonts w:ascii="Times New Roman" w:hAnsi="Times New Roman" w:cs="Times New Roman"/>
          <w:i/>
          <w:iCs/>
          <w:sz w:val="21"/>
          <w:szCs w:val="21"/>
        </w:rPr>
        <w:t>WAHRHEIT</w:t>
      </w:r>
      <w:r w:rsidR="0064438E" w:rsidRPr="0064438E">
        <w:rPr>
          <w:rFonts w:ascii="Times New Roman" w:hAnsi="Times New Roman" w:cs="Times New Roman"/>
          <w:sz w:val="21"/>
          <w:szCs w:val="21"/>
        </w:rPr>
        <w:t xml:space="preserve"> ist die Grundlage oder der Bezugsrahmen, ohne die keine der Tugenden wirklich existieren kann. Warum kann die </w:t>
      </w:r>
      <w:r w:rsidR="0064438E" w:rsidRPr="0064438E">
        <w:rPr>
          <w:rFonts w:ascii="Times New Roman" w:hAnsi="Times New Roman" w:cs="Times New Roman"/>
          <w:i/>
          <w:iCs/>
          <w:sz w:val="21"/>
          <w:szCs w:val="21"/>
        </w:rPr>
        <w:t>Liebe</w:t>
      </w:r>
      <w:r w:rsidR="0064438E" w:rsidRPr="0064438E">
        <w:rPr>
          <w:rFonts w:ascii="Times New Roman" w:hAnsi="Times New Roman" w:cs="Times New Roman"/>
          <w:sz w:val="21"/>
          <w:szCs w:val="21"/>
        </w:rPr>
        <w:t xml:space="preserve"> nicht ohne die </w:t>
      </w:r>
      <w:r w:rsidR="0064438E" w:rsidRPr="0064438E">
        <w:rPr>
          <w:rFonts w:ascii="Times New Roman" w:hAnsi="Times New Roman" w:cs="Times New Roman"/>
          <w:i/>
          <w:iCs/>
          <w:sz w:val="21"/>
          <w:szCs w:val="21"/>
        </w:rPr>
        <w:t>WAHRHEIT</w:t>
      </w:r>
      <w:r w:rsidR="0064438E" w:rsidRPr="0064438E">
        <w:rPr>
          <w:rFonts w:ascii="Times New Roman" w:hAnsi="Times New Roman" w:cs="Times New Roman"/>
          <w:sz w:val="21"/>
          <w:szCs w:val="21"/>
        </w:rPr>
        <w:t xml:space="preserve"> gedeihen? Ohne die </w:t>
      </w:r>
      <w:r w:rsidR="0064438E" w:rsidRPr="0064438E">
        <w:rPr>
          <w:rFonts w:ascii="Times New Roman" w:hAnsi="Times New Roman" w:cs="Times New Roman"/>
          <w:i/>
          <w:iCs/>
          <w:sz w:val="21"/>
          <w:szCs w:val="21"/>
        </w:rPr>
        <w:t>WAHRHEIT</w:t>
      </w:r>
      <w:r w:rsidR="0064438E" w:rsidRPr="0064438E">
        <w:rPr>
          <w:rFonts w:ascii="Times New Roman" w:hAnsi="Times New Roman" w:cs="Times New Roman"/>
          <w:sz w:val="21"/>
          <w:szCs w:val="21"/>
        </w:rPr>
        <w:t xml:space="preserve">, die die </w:t>
      </w:r>
      <w:r w:rsidR="0064438E" w:rsidRPr="0064438E">
        <w:rPr>
          <w:rFonts w:ascii="Times New Roman" w:hAnsi="Times New Roman" w:cs="Times New Roman"/>
          <w:i/>
          <w:iCs/>
          <w:sz w:val="21"/>
          <w:szCs w:val="21"/>
        </w:rPr>
        <w:t>Liebe</w:t>
      </w:r>
      <w:r w:rsidR="0064438E" w:rsidRPr="0064438E">
        <w:rPr>
          <w:rFonts w:ascii="Times New Roman" w:hAnsi="Times New Roman" w:cs="Times New Roman"/>
          <w:sz w:val="21"/>
          <w:szCs w:val="21"/>
        </w:rPr>
        <w:t xml:space="preserve"> definiert, schützt, leitet und führt, kann die </w:t>
      </w:r>
      <w:r w:rsidR="0064438E" w:rsidRPr="0064438E">
        <w:rPr>
          <w:rFonts w:ascii="Times New Roman" w:hAnsi="Times New Roman" w:cs="Times New Roman"/>
          <w:i/>
          <w:iCs/>
          <w:sz w:val="21"/>
          <w:szCs w:val="21"/>
        </w:rPr>
        <w:t>Liebe</w:t>
      </w:r>
      <w:r w:rsidR="0064438E" w:rsidRPr="0064438E">
        <w:rPr>
          <w:rFonts w:ascii="Times New Roman" w:hAnsi="Times New Roman" w:cs="Times New Roman"/>
          <w:sz w:val="21"/>
          <w:szCs w:val="21"/>
        </w:rPr>
        <w:t xml:space="preserve"> zu einem Desaster werden. Wir sollten es niemals wagen, die </w:t>
      </w:r>
      <w:r w:rsidR="0064438E" w:rsidRPr="0064438E">
        <w:rPr>
          <w:rFonts w:ascii="Times New Roman" w:hAnsi="Times New Roman" w:cs="Times New Roman"/>
          <w:i/>
          <w:iCs/>
          <w:sz w:val="21"/>
          <w:szCs w:val="21"/>
        </w:rPr>
        <w:t>WAHRHEIT</w:t>
      </w:r>
      <w:r w:rsidR="0064438E" w:rsidRPr="0064438E">
        <w:rPr>
          <w:rFonts w:ascii="Times New Roman" w:hAnsi="Times New Roman" w:cs="Times New Roman"/>
          <w:sz w:val="21"/>
          <w:szCs w:val="21"/>
        </w:rPr>
        <w:t xml:space="preserve"> auf die gleiche Ebene zu stellen wie die Tugenden; sie steht über ihnen. Tugenden würden vertrocknen und absterben, wenn es keine </w:t>
      </w:r>
      <w:r w:rsidR="0064438E" w:rsidRPr="0064438E">
        <w:rPr>
          <w:rFonts w:ascii="Times New Roman" w:hAnsi="Times New Roman" w:cs="Times New Roman"/>
          <w:i/>
          <w:iCs/>
          <w:sz w:val="21"/>
          <w:szCs w:val="21"/>
        </w:rPr>
        <w:t>WAHRHEIT</w:t>
      </w:r>
      <w:r w:rsidR="0064438E" w:rsidRPr="0064438E">
        <w:rPr>
          <w:rFonts w:ascii="Times New Roman" w:hAnsi="Times New Roman" w:cs="Times New Roman"/>
          <w:sz w:val="21"/>
          <w:szCs w:val="21"/>
        </w:rPr>
        <w:t xml:space="preserve"> gäbe. Liebe, wie sie von Gott definiert ist, tut für eine Person das, was im </w:t>
      </w:r>
      <w:r w:rsidR="0064438E" w:rsidRPr="0064438E">
        <w:rPr>
          <w:rFonts w:ascii="Times New Roman" w:hAnsi="Times New Roman" w:cs="Times New Roman"/>
          <w:i/>
          <w:iCs/>
          <w:sz w:val="21"/>
          <w:szCs w:val="21"/>
        </w:rPr>
        <w:t>Lichte der Ewigkeit</w:t>
      </w:r>
      <w:r w:rsidR="0064438E" w:rsidRPr="0064438E">
        <w:rPr>
          <w:rFonts w:ascii="Times New Roman" w:hAnsi="Times New Roman" w:cs="Times New Roman"/>
          <w:sz w:val="21"/>
          <w:szCs w:val="21"/>
        </w:rPr>
        <w:t xml:space="preserve"> am besten für sie ist,</w:t>
      </w:r>
      <w:r>
        <w:rPr>
          <w:rFonts w:ascii="Times New Roman" w:hAnsi="Times New Roman" w:cs="Times New Roman"/>
          <w:sz w:val="21"/>
          <w:szCs w:val="21"/>
        </w:rPr>
        <w:t xml:space="preserve"> </w:t>
      </w:r>
      <w:r w:rsidR="0064438E" w:rsidRPr="0064438E">
        <w:rPr>
          <w:rFonts w:ascii="Times New Roman" w:hAnsi="Times New Roman" w:cs="Times New Roman"/>
          <w:sz w:val="21"/>
          <w:szCs w:val="21"/>
        </w:rPr>
        <w:t xml:space="preserve">ganz gleich was es kosten mag. Wenn es um Evangelisation geht, vergessen einige </w:t>
      </w:r>
      <w:r w:rsidR="009168A5" w:rsidRPr="0064438E">
        <w:rPr>
          <w:rFonts w:ascii="Times New Roman" w:hAnsi="Times New Roman" w:cs="Times New Roman"/>
          <w:sz w:val="21"/>
          <w:szCs w:val="21"/>
        </w:rPr>
        <w:t>Christen Gottes Definition von Liebe und verfallen</w:t>
      </w:r>
      <w:r w:rsidR="009168A5" w:rsidRPr="009168A5">
        <w:rPr>
          <w:rFonts w:ascii="Times New Roman" w:hAnsi="Times New Roman" w:cs="Times New Roman"/>
          <w:sz w:val="21"/>
          <w:szCs w:val="21"/>
        </w:rPr>
        <w:t xml:space="preserve"> </w:t>
      </w:r>
      <w:r w:rsidR="009168A5" w:rsidRPr="0064438E">
        <w:rPr>
          <w:rFonts w:ascii="Times New Roman" w:hAnsi="Times New Roman" w:cs="Times New Roman"/>
          <w:sz w:val="21"/>
          <w:szCs w:val="21"/>
        </w:rPr>
        <w:t>eine</w:t>
      </w:r>
      <w:r w:rsidR="009168A5">
        <w:rPr>
          <w:rFonts w:ascii="Times New Roman" w:hAnsi="Times New Roman" w:cs="Times New Roman"/>
          <w:sz w:val="21"/>
          <w:szCs w:val="21"/>
        </w:rPr>
        <w:t>m</w:t>
      </w:r>
      <w:r w:rsidR="009168A5" w:rsidRPr="0064438E">
        <w:rPr>
          <w:rFonts w:ascii="Times New Roman" w:hAnsi="Times New Roman" w:cs="Times New Roman"/>
          <w:sz w:val="21"/>
          <w:szCs w:val="21"/>
        </w:rPr>
        <w:t xml:space="preserve"> teuf</w:t>
      </w:r>
      <w:r w:rsidR="00053021">
        <w:rPr>
          <w:rFonts w:ascii="Times New Roman" w:hAnsi="Times New Roman" w:cs="Times New Roman"/>
          <w:sz w:val="21"/>
          <w:szCs w:val="21"/>
        </w:rPr>
        <w:t>-</w:t>
      </w:r>
      <w:r w:rsidR="009168A5" w:rsidRPr="0064438E">
        <w:rPr>
          <w:rFonts w:ascii="Times New Roman" w:hAnsi="Times New Roman" w:cs="Times New Roman"/>
          <w:sz w:val="21"/>
          <w:szCs w:val="21"/>
        </w:rPr>
        <w:t>lischen</w:t>
      </w:r>
      <w:r w:rsidR="009168A5">
        <w:rPr>
          <w:rFonts w:ascii="Times New Roman" w:hAnsi="Times New Roman" w:cs="Times New Roman"/>
          <w:sz w:val="21"/>
          <w:szCs w:val="21"/>
        </w:rPr>
        <w:t xml:space="preserve"> </w:t>
      </w:r>
      <w:r w:rsidR="0064438E" w:rsidRPr="0064438E">
        <w:rPr>
          <w:rFonts w:ascii="Times New Roman" w:hAnsi="Times New Roman" w:cs="Times New Roman"/>
          <w:sz w:val="21"/>
          <w:szCs w:val="21"/>
        </w:rPr>
        <w:t>Sentimentalismus. Die Liebe ist die Dienerin der WAHRHEIT. Sie er</w:t>
      </w:r>
      <w:r w:rsidR="009168A5">
        <w:rPr>
          <w:rFonts w:ascii="Times New Roman" w:hAnsi="Times New Roman" w:cs="Times New Roman"/>
          <w:sz w:val="21"/>
          <w:szCs w:val="21"/>
        </w:rPr>
        <w:t>-</w:t>
      </w:r>
      <w:r w:rsidR="0064438E" w:rsidRPr="0064438E">
        <w:rPr>
          <w:rFonts w:ascii="Times New Roman" w:hAnsi="Times New Roman" w:cs="Times New Roman"/>
          <w:sz w:val="21"/>
          <w:szCs w:val="21"/>
        </w:rPr>
        <w:t>möglicht, dass die WAHRHEIT besser verdaut werden kann, aber wir sollten es niemals zulassen, dass die WAHRHEIT beiseite gerückt wird. Gottes WAHRHEIT kann niemals verändert werden, aber Gottes WAHRHEIT in den Händen menschlicher Boten ist ein sehr kostbares und zerbrechliches Gut. Die WAHRHEIT wird entweder mit aller Kraft verkündigt und verteidigt, oder sie verflüchtigt sich innerhalb einer Generation.</w:t>
      </w:r>
      <w:r w:rsidR="00ED3B47">
        <w:rPr>
          <w:rFonts w:ascii="Times New Roman" w:hAnsi="Times New Roman" w:cs="Times New Roman"/>
          <w:sz w:val="21"/>
          <w:szCs w:val="21"/>
        </w:rPr>
        <w:t>"</w:t>
      </w:r>
      <w:r w:rsidR="00053021" w:rsidRPr="00004740">
        <w:rPr>
          <w:rFonts w:ascii="Times New Roman" w:hAnsi="Times New Roman" w:cs="Times New Roman"/>
          <w:sz w:val="21"/>
          <w:szCs w:val="21"/>
          <w:vertAlign w:val="superscript"/>
        </w:rPr>
        <w:t>2</w:t>
      </w:r>
      <w:r w:rsidR="002566BF" w:rsidRPr="00004740">
        <w:rPr>
          <w:rFonts w:ascii="Times New Roman" w:hAnsi="Times New Roman" w:cs="Times New Roman"/>
          <w:sz w:val="21"/>
          <w:szCs w:val="21"/>
          <w:vertAlign w:val="superscript"/>
        </w:rPr>
        <w:t>3</w:t>
      </w:r>
    </w:p>
    <w:p w:rsidR="0064438E" w:rsidRDefault="00B0014F" w:rsidP="00667840">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64438E" w:rsidRPr="0064438E">
        <w:rPr>
          <w:rFonts w:ascii="Times New Roman" w:hAnsi="Times New Roman" w:cs="Times New Roman"/>
          <w:sz w:val="21"/>
          <w:szCs w:val="21"/>
        </w:rPr>
        <w:t>Der Rezensent wünscht sich:</w:t>
      </w:r>
    </w:p>
    <w:p w:rsidR="0064438E" w:rsidRPr="0064438E" w:rsidRDefault="0064438E" w:rsidP="00667840">
      <w:pPr>
        <w:pStyle w:val="Listenabsatz"/>
        <w:numPr>
          <w:ilvl w:val="0"/>
          <w:numId w:val="33"/>
        </w:numPr>
        <w:spacing w:after="0" w:line="240" w:lineRule="auto"/>
        <w:jc w:val="both"/>
        <w:rPr>
          <w:rFonts w:ascii="Times New Roman" w:hAnsi="Times New Roman" w:cs="Times New Roman"/>
          <w:sz w:val="21"/>
          <w:szCs w:val="21"/>
        </w:rPr>
      </w:pPr>
      <w:r w:rsidRPr="0064438E">
        <w:rPr>
          <w:rFonts w:ascii="Times New Roman" w:hAnsi="Times New Roman" w:cs="Times New Roman"/>
          <w:sz w:val="21"/>
          <w:szCs w:val="21"/>
        </w:rPr>
        <w:t xml:space="preserve">mehr Mut zum Streit statt sentimentaler Ökumene, </w:t>
      </w:r>
    </w:p>
    <w:p w:rsidR="0064438E" w:rsidRPr="0064438E" w:rsidRDefault="0064438E" w:rsidP="00667840">
      <w:pPr>
        <w:pStyle w:val="Listenabsatz"/>
        <w:numPr>
          <w:ilvl w:val="0"/>
          <w:numId w:val="33"/>
        </w:numPr>
        <w:spacing w:after="0" w:line="240" w:lineRule="auto"/>
        <w:jc w:val="both"/>
        <w:rPr>
          <w:rFonts w:ascii="Times New Roman" w:hAnsi="Times New Roman" w:cs="Times New Roman"/>
          <w:sz w:val="21"/>
          <w:szCs w:val="21"/>
        </w:rPr>
      </w:pPr>
      <w:r w:rsidRPr="0064438E">
        <w:rPr>
          <w:rFonts w:ascii="Times New Roman" w:hAnsi="Times New Roman" w:cs="Times New Roman"/>
          <w:sz w:val="21"/>
          <w:szCs w:val="21"/>
        </w:rPr>
        <w:t xml:space="preserve">mehr Achtgeben auf die WAHRHEIT als Bezugsrahmen zur Liebe, </w:t>
      </w:r>
    </w:p>
    <w:p w:rsidR="0064438E" w:rsidRPr="0064438E" w:rsidRDefault="0064438E" w:rsidP="00667840">
      <w:pPr>
        <w:pStyle w:val="Listenabsatz"/>
        <w:numPr>
          <w:ilvl w:val="0"/>
          <w:numId w:val="33"/>
        </w:numPr>
        <w:spacing w:after="0" w:line="240" w:lineRule="auto"/>
        <w:jc w:val="both"/>
        <w:rPr>
          <w:rFonts w:ascii="Times New Roman" w:hAnsi="Times New Roman" w:cs="Times New Roman"/>
          <w:sz w:val="21"/>
          <w:szCs w:val="21"/>
        </w:rPr>
      </w:pPr>
      <w:r w:rsidRPr="0064438E">
        <w:rPr>
          <w:rFonts w:ascii="Times New Roman" w:hAnsi="Times New Roman" w:cs="Times New Roman"/>
          <w:sz w:val="21"/>
          <w:szCs w:val="21"/>
        </w:rPr>
        <w:t xml:space="preserve">mehr Entschlossenheit im Kampf für den ein für alle Mal überlieferten Glauben statt verträumter Einheitsbestrebungen, </w:t>
      </w:r>
    </w:p>
    <w:p w:rsidR="0064438E" w:rsidRPr="0064438E" w:rsidRDefault="0064438E" w:rsidP="00667840">
      <w:pPr>
        <w:pStyle w:val="Listenabsatz"/>
        <w:numPr>
          <w:ilvl w:val="0"/>
          <w:numId w:val="33"/>
        </w:numPr>
        <w:spacing w:after="0" w:line="240" w:lineRule="auto"/>
        <w:jc w:val="both"/>
        <w:rPr>
          <w:rFonts w:ascii="Times New Roman" w:hAnsi="Times New Roman" w:cs="Times New Roman"/>
          <w:sz w:val="21"/>
          <w:szCs w:val="21"/>
        </w:rPr>
      </w:pPr>
      <w:r w:rsidRPr="0064438E">
        <w:rPr>
          <w:rFonts w:ascii="Times New Roman" w:hAnsi="Times New Roman" w:cs="Times New Roman"/>
          <w:sz w:val="21"/>
          <w:szCs w:val="21"/>
        </w:rPr>
        <w:t>und schließlich mehr Besonnenheit im Heiligen Geist (1Tim 1,7) statt einer Suche nach mystischen Wellness-Erfahrungen.</w:t>
      </w:r>
    </w:p>
    <w:p w:rsidR="0064438E" w:rsidRDefault="0064438E" w:rsidP="00667840">
      <w:pPr>
        <w:spacing w:after="0" w:line="240" w:lineRule="auto"/>
        <w:jc w:val="both"/>
        <w:rPr>
          <w:rFonts w:ascii="Times New Roman" w:hAnsi="Times New Roman" w:cs="Times New Roman"/>
          <w:sz w:val="21"/>
          <w:szCs w:val="21"/>
        </w:rPr>
      </w:pPr>
    </w:p>
    <w:p w:rsidR="0064438E" w:rsidRDefault="0064438E" w:rsidP="00053021">
      <w:pPr>
        <w:spacing w:after="0" w:line="240" w:lineRule="auto"/>
        <w:jc w:val="center"/>
        <w:rPr>
          <w:rFonts w:ascii="Times New Roman" w:hAnsi="Times New Roman" w:cs="Times New Roman"/>
          <w:i/>
          <w:sz w:val="18"/>
          <w:szCs w:val="18"/>
        </w:rPr>
      </w:pPr>
      <w:r w:rsidRPr="0064438E">
        <w:rPr>
          <w:rFonts w:ascii="Times New Roman" w:hAnsi="Times New Roman" w:cs="Times New Roman"/>
          <w:i/>
          <w:sz w:val="21"/>
          <w:szCs w:val="21"/>
        </w:rPr>
        <w:t>Der Gott der Hoffnung aber erfülle euch mit aller Freude und Frieden im Glauben, dass ihr immer reicher werdet an Hoffnung durch die Kraft des Heiligen Geistes.</w:t>
      </w:r>
    </w:p>
    <w:p w:rsidR="00053021" w:rsidRPr="00053021" w:rsidRDefault="00053021" w:rsidP="00053021">
      <w:pPr>
        <w:spacing w:after="0" w:line="240" w:lineRule="auto"/>
        <w:jc w:val="center"/>
        <w:rPr>
          <w:rFonts w:ascii="Times New Roman" w:hAnsi="Times New Roman" w:cs="Times New Roman"/>
          <w:i/>
          <w:sz w:val="16"/>
          <w:szCs w:val="16"/>
        </w:rPr>
      </w:pPr>
    </w:p>
    <w:p w:rsidR="00053021" w:rsidRPr="00053021" w:rsidRDefault="00053021" w:rsidP="00053021">
      <w:pPr>
        <w:spacing w:after="0" w:line="240" w:lineRule="auto"/>
        <w:jc w:val="center"/>
        <w:rPr>
          <w:rFonts w:ascii="Times New Roman" w:hAnsi="Times New Roman" w:cs="Times New Roman"/>
          <w:sz w:val="18"/>
          <w:szCs w:val="18"/>
        </w:rPr>
      </w:pPr>
      <w:r w:rsidRPr="00053021">
        <w:rPr>
          <w:rFonts w:ascii="Times New Roman" w:hAnsi="Times New Roman" w:cs="Times New Roman"/>
          <w:sz w:val="18"/>
          <w:szCs w:val="18"/>
        </w:rPr>
        <w:t>Römer 15,13</w:t>
      </w:r>
    </w:p>
    <w:p w:rsidR="00053021" w:rsidRDefault="00053021" w:rsidP="003750BA">
      <w:pPr>
        <w:spacing w:after="0" w:line="240" w:lineRule="auto"/>
        <w:jc w:val="both"/>
        <w:rPr>
          <w:rFonts w:ascii="Times New Roman" w:hAnsi="Times New Roman" w:cs="Times New Roman"/>
          <w:b/>
          <w:sz w:val="21"/>
          <w:szCs w:val="21"/>
        </w:rPr>
      </w:pPr>
    </w:p>
    <w:p w:rsidR="0064438E" w:rsidRPr="00667840" w:rsidRDefault="0064438E" w:rsidP="003750BA">
      <w:pPr>
        <w:spacing w:after="0" w:line="240" w:lineRule="auto"/>
        <w:jc w:val="both"/>
        <w:rPr>
          <w:rFonts w:ascii="Times New Roman" w:hAnsi="Times New Roman" w:cs="Times New Roman"/>
          <w:b/>
          <w:sz w:val="21"/>
          <w:szCs w:val="21"/>
        </w:rPr>
      </w:pPr>
      <w:r w:rsidRPr="00667840">
        <w:rPr>
          <w:rFonts w:ascii="Times New Roman" w:hAnsi="Times New Roman" w:cs="Times New Roman"/>
          <w:b/>
          <w:sz w:val="21"/>
          <w:szCs w:val="21"/>
        </w:rPr>
        <w:t>Anmerkungen</w:t>
      </w:r>
    </w:p>
    <w:p w:rsidR="0064438E" w:rsidRDefault="0064438E" w:rsidP="003750BA">
      <w:pPr>
        <w:spacing w:after="0" w:line="240" w:lineRule="auto"/>
        <w:jc w:val="both"/>
        <w:rPr>
          <w:rFonts w:ascii="Times New Roman" w:hAnsi="Times New Roman" w:cs="Times New Roman"/>
          <w:sz w:val="21"/>
          <w:szCs w:val="21"/>
        </w:rPr>
      </w:pPr>
    </w:p>
    <w:p w:rsidR="003750BA" w:rsidRPr="00667840" w:rsidRDefault="003750BA" w:rsidP="003750BA">
      <w:pPr>
        <w:spacing w:after="0" w:line="240" w:lineRule="auto"/>
        <w:jc w:val="both"/>
        <w:rPr>
          <w:rFonts w:ascii="Times New Roman" w:hAnsi="Times New Roman" w:cs="Times New Roman"/>
          <w:sz w:val="21"/>
          <w:szCs w:val="21"/>
        </w:rPr>
      </w:pPr>
    </w:p>
    <w:p w:rsidR="0064438E" w:rsidRPr="00667840" w:rsidRDefault="0064438E" w:rsidP="003750BA">
      <w:pPr>
        <w:spacing w:after="0" w:line="240" w:lineRule="auto"/>
        <w:jc w:val="both"/>
        <w:rPr>
          <w:rFonts w:ascii="Times New Roman" w:hAnsi="Times New Roman" w:cs="Times New Roman"/>
          <w:sz w:val="21"/>
          <w:szCs w:val="21"/>
        </w:rPr>
      </w:pPr>
      <w:r w:rsidRPr="00667840">
        <w:rPr>
          <w:rFonts w:ascii="Times New Roman" w:hAnsi="Times New Roman" w:cs="Times New Roman"/>
          <w:sz w:val="21"/>
          <w:szCs w:val="21"/>
        </w:rPr>
        <w:t xml:space="preserve">Diese Rezension bezieht sich auf folgende Ausgabe: Heinrich Christian Rust, </w:t>
      </w:r>
      <w:r w:rsidRPr="00667840">
        <w:rPr>
          <w:rFonts w:ascii="Times New Roman" w:hAnsi="Times New Roman" w:cs="Times New Roman"/>
          <w:i/>
          <w:sz w:val="21"/>
          <w:szCs w:val="21"/>
        </w:rPr>
        <w:t>Geist Gottes – Quelle des Lebens: Grundlagen einer missionalen Pneumatologie</w:t>
      </w:r>
      <w:r w:rsidRPr="00667840">
        <w:rPr>
          <w:rFonts w:ascii="Times New Roman" w:hAnsi="Times New Roman" w:cs="Times New Roman"/>
          <w:sz w:val="21"/>
          <w:szCs w:val="21"/>
        </w:rPr>
        <w:t>, Neufeld Verlag, Schwarzenfeld, 2013.</w:t>
      </w:r>
    </w:p>
    <w:p w:rsidR="0064438E" w:rsidRDefault="0064438E" w:rsidP="003750BA">
      <w:pPr>
        <w:spacing w:after="0" w:line="240" w:lineRule="auto"/>
        <w:jc w:val="both"/>
        <w:rPr>
          <w:rFonts w:ascii="Times New Roman" w:hAnsi="Times New Roman" w:cs="Times New Roman"/>
          <w:sz w:val="21"/>
          <w:szCs w:val="21"/>
        </w:rPr>
      </w:pPr>
    </w:p>
    <w:p w:rsidR="0064438E" w:rsidRPr="00667840" w:rsidRDefault="0064438E" w:rsidP="003750BA">
      <w:pPr>
        <w:spacing w:after="0" w:line="240" w:lineRule="auto"/>
        <w:jc w:val="both"/>
        <w:rPr>
          <w:rFonts w:ascii="Times New Roman" w:hAnsi="Times New Roman" w:cs="Times New Roman"/>
          <w:sz w:val="21"/>
          <w:szCs w:val="21"/>
          <w:lang w:val="en-US"/>
        </w:rPr>
      </w:pPr>
      <w:r w:rsidRPr="00667840">
        <w:rPr>
          <w:rFonts w:ascii="Times New Roman" w:hAnsi="Times New Roman" w:cs="Times New Roman"/>
          <w:sz w:val="21"/>
          <w:szCs w:val="21"/>
          <w:lang w:val="en-US"/>
        </w:rPr>
        <w:t xml:space="preserve">1 Robert L. Alden, </w:t>
      </w:r>
      <w:r w:rsidRPr="00667840">
        <w:rPr>
          <w:rFonts w:ascii="Times New Roman" w:hAnsi="Times New Roman" w:cs="Times New Roman"/>
          <w:i/>
          <w:sz w:val="21"/>
          <w:szCs w:val="21"/>
          <w:lang w:val="en-US"/>
        </w:rPr>
        <w:t>Ecstasy and the Prophets</w:t>
      </w:r>
      <w:r w:rsidRPr="00667840">
        <w:rPr>
          <w:rFonts w:ascii="Times New Roman" w:hAnsi="Times New Roman" w:cs="Times New Roman"/>
          <w:sz w:val="21"/>
          <w:szCs w:val="21"/>
          <w:lang w:val="en-US"/>
        </w:rPr>
        <w:t xml:space="preserve">. In: </w:t>
      </w:r>
      <w:r w:rsidRPr="00667840">
        <w:rPr>
          <w:rFonts w:ascii="Times New Roman" w:hAnsi="Times New Roman" w:cs="Times New Roman"/>
          <w:i/>
          <w:sz w:val="21"/>
          <w:szCs w:val="21"/>
          <w:lang w:val="en-US"/>
        </w:rPr>
        <w:t>Bulletin of the Evangelical Society</w:t>
      </w:r>
      <w:r w:rsidRPr="00667840">
        <w:rPr>
          <w:rFonts w:ascii="Times New Roman" w:hAnsi="Times New Roman" w:cs="Times New Roman"/>
          <w:sz w:val="21"/>
          <w:szCs w:val="21"/>
          <w:lang w:val="en-US"/>
        </w:rPr>
        <w:t xml:space="preserve">, </w:t>
      </w:r>
      <w:r w:rsidR="005E47E5">
        <w:rPr>
          <w:rFonts w:ascii="Times New Roman" w:hAnsi="Times New Roman" w:cs="Times New Roman"/>
          <w:sz w:val="21"/>
          <w:szCs w:val="21"/>
          <w:lang w:val="en-US"/>
        </w:rPr>
        <w:t xml:space="preserve">Sommer 1966, </w:t>
      </w:r>
      <w:r w:rsidRPr="00667840">
        <w:rPr>
          <w:rFonts w:ascii="Times New Roman" w:hAnsi="Times New Roman" w:cs="Times New Roman"/>
          <w:sz w:val="21"/>
          <w:szCs w:val="21"/>
          <w:lang w:val="en-US"/>
        </w:rPr>
        <w:t>S.149-156.</w:t>
      </w:r>
    </w:p>
    <w:p w:rsidR="0064438E" w:rsidRPr="00667840" w:rsidRDefault="0064438E" w:rsidP="003750BA">
      <w:pPr>
        <w:spacing w:after="0" w:line="240" w:lineRule="auto"/>
        <w:jc w:val="both"/>
        <w:rPr>
          <w:rFonts w:ascii="Times New Roman" w:hAnsi="Times New Roman" w:cs="Times New Roman"/>
          <w:sz w:val="21"/>
          <w:szCs w:val="21"/>
        </w:rPr>
      </w:pPr>
      <w:r w:rsidRPr="00667840">
        <w:rPr>
          <w:rFonts w:ascii="Times New Roman" w:hAnsi="Times New Roman" w:cs="Times New Roman"/>
          <w:sz w:val="21"/>
          <w:szCs w:val="21"/>
        </w:rPr>
        <w:t>2 Ebd., S.155.</w:t>
      </w:r>
    </w:p>
    <w:p w:rsidR="0064438E" w:rsidRPr="00667840" w:rsidRDefault="0064438E" w:rsidP="003750BA">
      <w:pPr>
        <w:spacing w:after="0" w:line="240" w:lineRule="auto"/>
        <w:jc w:val="both"/>
        <w:rPr>
          <w:rFonts w:ascii="Times New Roman" w:hAnsi="Times New Roman" w:cs="Times New Roman"/>
          <w:sz w:val="21"/>
          <w:szCs w:val="21"/>
        </w:rPr>
      </w:pPr>
      <w:r w:rsidRPr="00667840">
        <w:rPr>
          <w:rFonts w:ascii="Times New Roman" w:hAnsi="Times New Roman" w:cs="Times New Roman"/>
          <w:sz w:val="21"/>
          <w:szCs w:val="21"/>
        </w:rPr>
        <w:t xml:space="preserve">3 Karl Heim, </w:t>
      </w:r>
      <w:r w:rsidRPr="00667840">
        <w:rPr>
          <w:rFonts w:ascii="Times New Roman" w:hAnsi="Times New Roman" w:cs="Times New Roman"/>
          <w:i/>
          <w:sz w:val="21"/>
          <w:szCs w:val="21"/>
        </w:rPr>
        <w:t>Das Wesen des evangelischen Christentums</w:t>
      </w:r>
      <w:r w:rsidRPr="00667840">
        <w:rPr>
          <w:rFonts w:ascii="Times New Roman" w:hAnsi="Times New Roman" w:cs="Times New Roman"/>
          <w:sz w:val="21"/>
          <w:szCs w:val="21"/>
        </w:rPr>
        <w:t>, Verlag Quelle &amp; Meyer, Leipzig, 1925, S.68-69.</w:t>
      </w:r>
    </w:p>
    <w:p w:rsidR="0064438E" w:rsidRPr="00667840" w:rsidRDefault="0064438E" w:rsidP="003750BA">
      <w:pPr>
        <w:spacing w:after="0" w:line="240" w:lineRule="auto"/>
        <w:jc w:val="both"/>
        <w:rPr>
          <w:rFonts w:ascii="Times New Roman" w:hAnsi="Times New Roman" w:cs="Times New Roman"/>
          <w:bCs/>
          <w:sz w:val="21"/>
          <w:szCs w:val="21"/>
        </w:rPr>
      </w:pPr>
      <w:r w:rsidRPr="00667840">
        <w:rPr>
          <w:rFonts w:ascii="Times New Roman" w:hAnsi="Times New Roman" w:cs="Times New Roman"/>
          <w:sz w:val="21"/>
          <w:szCs w:val="21"/>
        </w:rPr>
        <w:t xml:space="preserve">4 </w:t>
      </w:r>
      <w:r w:rsidRPr="00667840">
        <w:rPr>
          <w:rFonts w:ascii="Times New Roman" w:hAnsi="Times New Roman" w:cs="Times New Roman"/>
          <w:bCs/>
          <w:sz w:val="21"/>
          <w:szCs w:val="21"/>
        </w:rPr>
        <w:t xml:space="preserve">Rudi Holzhauer, </w:t>
      </w:r>
      <w:r w:rsidRPr="00667840">
        <w:rPr>
          <w:rFonts w:ascii="Times New Roman" w:hAnsi="Times New Roman" w:cs="Times New Roman"/>
          <w:bCs/>
          <w:i/>
          <w:sz w:val="21"/>
          <w:szCs w:val="21"/>
        </w:rPr>
        <w:t>Verführungsprinzipien</w:t>
      </w:r>
      <w:r w:rsidRPr="00667840">
        <w:rPr>
          <w:rFonts w:ascii="Times New Roman" w:hAnsi="Times New Roman" w:cs="Times New Roman"/>
          <w:bCs/>
          <w:sz w:val="21"/>
          <w:szCs w:val="21"/>
        </w:rPr>
        <w:t>, Verlag Johannis, Lahr, 1998, S.21.</w:t>
      </w:r>
    </w:p>
    <w:p w:rsidR="0064438E" w:rsidRPr="00667840" w:rsidRDefault="0064438E" w:rsidP="003750BA">
      <w:pPr>
        <w:spacing w:after="0" w:line="240" w:lineRule="auto"/>
        <w:jc w:val="both"/>
        <w:rPr>
          <w:rFonts w:ascii="Times New Roman" w:hAnsi="Times New Roman" w:cs="Times New Roman"/>
          <w:sz w:val="21"/>
          <w:szCs w:val="21"/>
        </w:rPr>
      </w:pPr>
      <w:r w:rsidRPr="00667840">
        <w:rPr>
          <w:rFonts w:ascii="Times New Roman" w:hAnsi="Times New Roman" w:cs="Times New Roman"/>
          <w:sz w:val="21"/>
          <w:szCs w:val="21"/>
          <w:lang w:val="en-US"/>
        </w:rPr>
        <w:t xml:space="preserve">5 Georg F. Vicedom, </w:t>
      </w:r>
      <w:r w:rsidRPr="00667840">
        <w:rPr>
          <w:rFonts w:ascii="Times New Roman" w:hAnsi="Times New Roman" w:cs="Times New Roman"/>
          <w:i/>
          <w:iCs/>
          <w:sz w:val="21"/>
          <w:szCs w:val="21"/>
          <w:lang w:val="en-US"/>
        </w:rPr>
        <w:t>Missio Dei</w:t>
      </w:r>
      <w:r w:rsidRPr="00667840">
        <w:rPr>
          <w:rFonts w:ascii="Times New Roman" w:hAnsi="Times New Roman" w:cs="Times New Roman"/>
          <w:sz w:val="21"/>
          <w:szCs w:val="21"/>
          <w:lang w:val="en-US"/>
        </w:rPr>
        <w:t xml:space="preserve">. </w:t>
      </w:r>
      <w:r w:rsidRPr="00667840">
        <w:rPr>
          <w:rFonts w:ascii="Times New Roman" w:hAnsi="Times New Roman" w:cs="Times New Roman"/>
          <w:i/>
          <w:sz w:val="21"/>
          <w:szCs w:val="21"/>
        </w:rPr>
        <w:t>Actio Dei</w:t>
      </w:r>
      <w:r w:rsidRPr="00667840">
        <w:rPr>
          <w:rFonts w:ascii="Times New Roman" w:hAnsi="Times New Roman" w:cs="Times New Roman"/>
          <w:sz w:val="21"/>
          <w:szCs w:val="21"/>
        </w:rPr>
        <w:t>, hrsg. v. K.W. Müller, edition afem:</w:t>
      </w:r>
    </w:p>
    <w:p w:rsidR="0064438E" w:rsidRPr="00667840" w:rsidRDefault="0064438E" w:rsidP="003750BA">
      <w:pPr>
        <w:spacing w:after="0" w:line="240" w:lineRule="auto"/>
        <w:jc w:val="both"/>
        <w:rPr>
          <w:rFonts w:ascii="Times New Roman" w:hAnsi="Times New Roman" w:cs="Times New Roman"/>
          <w:sz w:val="21"/>
          <w:szCs w:val="21"/>
        </w:rPr>
      </w:pPr>
      <w:r w:rsidRPr="00667840">
        <w:rPr>
          <w:rFonts w:ascii="Times New Roman" w:hAnsi="Times New Roman" w:cs="Times New Roman"/>
          <w:sz w:val="21"/>
          <w:szCs w:val="21"/>
        </w:rPr>
        <w:t xml:space="preserve">mission classics 5, Nürnberg 2002, S.41. Zitiert in: Volker Gäckle, </w:t>
      </w:r>
      <w:r w:rsidRPr="00667840">
        <w:rPr>
          <w:rFonts w:ascii="Times New Roman" w:hAnsi="Times New Roman" w:cs="Times New Roman"/>
          <w:i/>
          <w:sz w:val="21"/>
          <w:szCs w:val="21"/>
        </w:rPr>
        <w:t>Die transformatorische Theologie im Licht des Neuen Testaments</w:t>
      </w:r>
      <w:r w:rsidRPr="00667840">
        <w:rPr>
          <w:rFonts w:ascii="Times New Roman" w:hAnsi="Times New Roman" w:cs="Times New Roman"/>
          <w:sz w:val="21"/>
          <w:szCs w:val="21"/>
        </w:rPr>
        <w:t>.</w:t>
      </w:r>
    </w:p>
    <w:p w:rsidR="0064438E" w:rsidRPr="00667840" w:rsidRDefault="0064438E" w:rsidP="003750BA">
      <w:pPr>
        <w:spacing w:after="0" w:line="240" w:lineRule="auto"/>
        <w:jc w:val="both"/>
        <w:rPr>
          <w:rFonts w:ascii="Times New Roman" w:hAnsi="Times New Roman" w:cs="Times New Roman"/>
          <w:sz w:val="21"/>
          <w:szCs w:val="21"/>
        </w:rPr>
      </w:pPr>
      <w:r w:rsidRPr="00667840">
        <w:rPr>
          <w:rFonts w:ascii="Times New Roman" w:hAnsi="Times New Roman" w:cs="Times New Roman"/>
          <w:sz w:val="21"/>
          <w:szCs w:val="21"/>
          <w:lang w:val="en-US"/>
        </w:rPr>
        <w:t xml:space="preserve">6 Bob DeWaay, </w:t>
      </w:r>
      <w:r w:rsidRPr="00667840">
        <w:rPr>
          <w:rFonts w:ascii="Times New Roman" w:hAnsi="Times New Roman" w:cs="Times New Roman"/>
          <w:i/>
          <w:sz w:val="21"/>
          <w:szCs w:val="21"/>
          <w:lang w:val="en-US"/>
        </w:rPr>
        <w:t>The Emergent Church – Undefining Christianity</w:t>
      </w:r>
      <w:r w:rsidRPr="00667840">
        <w:rPr>
          <w:rFonts w:ascii="Times New Roman" w:hAnsi="Times New Roman" w:cs="Times New Roman"/>
          <w:sz w:val="21"/>
          <w:szCs w:val="21"/>
          <w:lang w:val="en-US"/>
        </w:rPr>
        <w:t xml:space="preserve">, Bob DeWaay, Saint Louis Park, Minnesota, 2009. </w:t>
      </w:r>
      <w:r w:rsidRPr="00667840">
        <w:rPr>
          <w:rFonts w:ascii="Times New Roman" w:hAnsi="Times New Roman" w:cs="Times New Roman"/>
          <w:sz w:val="21"/>
          <w:szCs w:val="21"/>
        </w:rPr>
        <w:t>Kapitel 1 beschäftigt sich eingehend mit Moltmanns Einfluss auf Vertreter der Emerging Church.</w:t>
      </w:r>
      <w:r w:rsidR="006F41EC">
        <w:rPr>
          <w:rFonts w:ascii="Times New Roman" w:hAnsi="Times New Roman" w:cs="Times New Roman"/>
          <w:sz w:val="21"/>
          <w:szCs w:val="21"/>
        </w:rPr>
        <w:t xml:space="preserve"> Einige der genannten Namen trifft man auf den Webseiten der deutschen Emerging Church an.</w:t>
      </w:r>
    </w:p>
    <w:p w:rsidR="0064438E" w:rsidRPr="00667840" w:rsidRDefault="0064438E" w:rsidP="003750BA">
      <w:pPr>
        <w:spacing w:after="0" w:line="240" w:lineRule="auto"/>
        <w:jc w:val="both"/>
        <w:rPr>
          <w:rFonts w:ascii="Times New Roman" w:hAnsi="Times New Roman" w:cs="Times New Roman"/>
          <w:sz w:val="21"/>
          <w:szCs w:val="21"/>
        </w:rPr>
      </w:pPr>
      <w:r w:rsidRPr="00667840">
        <w:rPr>
          <w:rFonts w:ascii="Times New Roman" w:hAnsi="Times New Roman" w:cs="Times New Roman"/>
          <w:sz w:val="21"/>
          <w:szCs w:val="21"/>
        </w:rPr>
        <w:t>7 Ebd., S.19.</w:t>
      </w:r>
    </w:p>
    <w:p w:rsidR="0064438E" w:rsidRPr="00667840" w:rsidRDefault="0064438E" w:rsidP="003750BA">
      <w:pPr>
        <w:spacing w:after="0" w:line="240" w:lineRule="auto"/>
        <w:jc w:val="both"/>
        <w:rPr>
          <w:rFonts w:ascii="Times New Roman" w:hAnsi="Times New Roman" w:cs="Times New Roman"/>
          <w:sz w:val="21"/>
          <w:szCs w:val="21"/>
        </w:rPr>
      </w:pPr>
      <w:r w:rsidRPr="00667840">
        <w:rPr>
          <w:rFonts w:ascii="Times New Roman" w:hAnsi="Times New Roman" w:cs="Times New Roman"/>
          <w:sz w:val="21"/>
          <w:szCs w:val="21"/>
        </w:rPr>
        <w:t>8 Ebd.</w:t>
      </w:r>
    </w:p>
    <w:p w:rsidR="0064438E" w:rsidRPr="00667840" w:rsidRDefault="0064438E" w:rsidP="003750BA">
      <w:pPr>
        <w:spacing w:after="0" w:line="240" w:lineRule="auto"/>
        <w:jc w:val="both"/>
        <w:rPr>
          <w:rFonts w:ascii="Times New Roman" w:hAnsi="Times New Roman" w:cs="Times New Roman"/>
          <w:sz w:val="21"/>
          <w:szCs w:val="21"/>
        </w:rPr>
      </w:pPr>
      <w:r w:rsidRPr="00667840">
        <w:rPr>
          <w:rFonts w:ascii="Times New Roman" w:hAnsi="Times New Roman" w:cs="Times New Roman"/>
          <w:sz w:val="21"/>
          <w:szCs w:val="21"/>
        </w:rPr>
        <w:t>9 Ebd.</w:t>
      </w:r>
    </w:p>
    <w:p w:rsidR="0064438E" w:rsidRPr="00667840" w:rsidRDefault="0064438E" w:rsidP="003750BA">
      <w:pPr>
        <w:spacing w:after="0" w:line="240" w:lineRule="auto"/>
        <w:jc w:val="both"/>
        <w:rPr>
          <w:rFonts w:ascii="Times New Roman" w:hAnsi="Times New Roman" w:cs="Times New Roman"/>
          <w:sz w:val="21"/>
          <w:szCs w:val="21"/>
        </w:rPr>
      </w:pPr>
      <w:r w:rsidRPr="00667840">
        <w:rPr>
          <w:rFonts w:ascii="Times New Roman" w:hAnsi="Times New Roman" w:cs="Times New Roman"/>
          <w:sz w:val="21"/>
          <w:szCs w:val="21"/>
        </w:rPr>
        <w:t>10 Ebd., S.24.</w:t>
      </w:r>
    </w:p>
    <w:p w:rsidR="0064438E" w:rsidRPr="00667840" w:rsidRDefault="0064438E" w:rsidP="003750BA">
      <w:pPr>
        <w:spacing w:after="0" w:line="240" w:lineRule="auto"/>
        <w:jc w:val="both"/>
        <w:rPr>
          <w:rFonts w:ascii="Times New Roman" w:hAnsi="Times New Roman" w:cs="Times New Roman"/>
          <w:sz w:val="21"/>
          <w:szCs w:val="21"/>
          <w:lang w:val="en-US"/>
        </w:rPr>
      </w:pPr>
      <w:r w:rsidRPr="00667840">
        <w:rPr>
          <w:rFonts w:ascii="Times New Roman" w:hAnsi="Times New Roman" w:cs="Times New Roman"/>
          <w:sz w:val="21"/>
          <w:szCs w:val="21"/>
          <w:lang w:val="en-US"/>
        </w:rPr>
        <w:t>11 Ebd., S.30.</w:t>
      </w:r>
    </w:p>
    <w:p w:rsidR="0064438E" w:rsidRPr="00667840" w:rsidRDefault="0064438E" w:rsidP="003750BA">
      <w:pPr>
        <w:spacing w:after="0" w:line="240" w:lineRule="auto"/>
        <w:jc w:val="both"/>
        <w:rPr>
          <w:rFonts w:ascii="Times New Roman" w:hAnsi="Times New Roman" w:cs="Times New Roman"/>
          <w:sz w:val="21"/>
          <w:szCs w:val="21"/>
        </w:rPr>
      </w:pPr>
      <w:r w:rsidRPr="00667840">
        <w:rPr>
          <w:rFonts w:ascii="Times New Roman" w:hAnsi="Times New Roman" w:cs="Times New Roman"/>
          <w:sz w:val="21"/>
          <w:szCs w:val="21"/>
          <w:lang w:val="en-US"/>
        </w:rPr>
        <w:t xml:space="preserve">12 Georg F. Vicedom, </w:t>
      </w:r>
      <w:r w:rsidRPr="00667840">
        <w:rPr>
          <w:rFonts w:ascii="Times New Roman" w:hAnsi="Times New Roman" w:cs="Times New Roman"/>
          <w:i/>
          <w:iCs/>
          <w:sz w:val="21"/>
          <w:szCs w:val="21"/>
          <w:lang w:val="en-US"/>
        </w:rPr>
        <w:t>Missio Dei</w:t>
      </w:r>
      <w:r w:rsidRPr="00667840">
        <w:rPr>
          <w:rFonts w:ascii="Times New Roman" w:hAnsi="Times New Roman" w:cs="Times New Roman"/>
          <w:sz w:val="21"/>
          <w:szCs w:val="21"/>
          <w:lang w:val="en-US"/>
        </w:rPr>
        <w:t xml:space="preserve">. </w:t>
      </w:r>
      <w:r w:rsidRPr="00667840">
        <w:rPr>
          <w:rFonts w:ascii="Times New Roman" w:hAnsi="Times New Roman" w:cs="Times New Roman"/>
          <w:i/>
          <w:sz w:val="21"/>
          <w:szCs w:val="21"/>
        </w:rPr>
        <w:t>Actio Dei</w:t>
      </w:r>
      <w:r w:rsidRPr="00667840">
        <w:rPr>
          <w:rFonts w:ascii="Times New Roman" w:hAnsi="Times New Roman" w:cs="Times New Roman"/>
          <w:sz w:val="21"/>
          <w:szCs w:val="21"/>
        </w:rPr>
        <w:t xml:space="preserve">, hrsg. v. K.W. Müller, edition afem: mission classics 5, Nürnberg 2002, S.49. Zitiert in: Volker Gäckle, </w:t>
      </w:r>
      <w:r w:rsidRPr="00667840">
        <w:rPr>
          <w:rFonts w:ascii="Times New Roman" w:hAnsi="Times New Roman" w:cs="Times New Roman"/>
          <w:i/>
          <w:sz w:val="21"/>
          <w:szCs w:val="21"/>
        </w:rPr>
        <w:t>Die transformatorische Theologie im Licht des Neuen Testaments</w:t>
      </w:r>
      <w:r w:rsidRPr="00667840">
        <w:rPr>
          <w:rFonts w:ascii="Times New Roman" w:hAnsi="Times New Roman" w:cs="Times New Roman"/>
          <w:sz w:val="21"/>
          <w:szCs w:val="21"/>
        </w:rPr>
        <w:t>.</w:t>
      </w:r>
    </w:p>
    <w:p w:rsidR="003750BA" w:rsidRDefault="0064438E" w:rsidP="003750BA">
      <w:pPr>
        <w:spacing w:after="0" w:line="240" w:lineRule="auto"/>
        <w:jc w:val="both"/>
        <w:rPr>
          <w:rFonts w:ascii="Times New Roman" w:hAnsi="Times New Roman" w:cs="Times New Roman"/>
          <w:sz w:val="21"/>
          <w:szCs w:val="21"/>
        </w:rPr>
      </w:pPr>
      <w:r w:rsidRPr="00667840">
        <w:rPr>
          <w:rFonts w:ascii="Times New Roman" w:hAnsi="Times New Roman" w:cs="Times New Roman"/>
          <w:sz w:val="21"/>
          <w:szCs w:val="21"/>
        </w:rPr>
        <w:t xml:space="preserve">13 Michael Roth wies in seinem Artikel </w:t>
      </w:r>
      <w:r w:rsidRPr="00667840">
        <w:rPr>
          <w:rFonts w:ascii="Times New Roman" w:hAnsi="Times New Roman" w:cs="Times New Roman"/>
          <w:i/>
          <w:sz w:val="21"/>
          <w:szCs w:val="21"/>
        </w:rPr>
        <w:t>Überlegungen zum eigenen Unbehagen mit dem Ruf nach Spiritualität</w:t>
      </w:r>
      <w:r w:rsidRPr="00667840">
        <w:rPr>
          <w:rFonts w:ascii="Times New Roman" w:hAnsi="Times New Roman" w:cs="Times New Roman"/>
          <w:sz w:val="21"/>
          <w:szCs w:val="21"/>
        </w:rPr>
        <w:t xml:space="preserve"> auf die innere Aushölung der evangelischen Kirche hin. Er zitiert den evangelischen Theologen und Professor für Systematische Theologie Friedrich Wilhelm Graf, der von </w:t>
      </w:r>
      <w:r w:rsidR="00ED3B47">
        <w:rPr>
          <w:rFonts w:ascii="Times New Roman" w:hAnsi="Times New Roman" w:cs="Times New Roman"/>
          <w:sz w:val="21"/>
          <w:szCs w:val="21"/>
        </w:rPr>
        <w:t>"</w:t>
      </w:r>
      <w:r w:rsidRPr="00667840">
        <w:rPr>
          <w:rFonts w:ascii="Times New Roman" w:hAnsi="Times New Roman" w:cs="Times New Roman"/>
          <w:sz w:val="21"/>
          <w:szCs w:val="21"/>
        </w:rPr>
        <w:t>Tendenzen der Trivialisierung und Infantilisierung</w:t>
      </w:r>
      <w:r w:rsidR="00ED3B47">
        <w:rPr>
          <w:rFonts w:ascii="Times New Roman" w:hAnsi="Times New Roman" w:cs="Times New Roman"/>
          <w:sz w:val="21"/>
          <w:szCs w:val="21"/>
        </w:rPr>
        <w:t>"</w:t>
      </w:r>
      <w:r w:rsidRPr="00667840">
        <w:rPr>
          <w:rFonts w:ascii="Times New Roman" w:hAnsi="Times New Roman" w:cs="Times New Roman"/>
          <w:sz w:val="21"/>
          <w:szCs w:val="21"/>
        </w:rPr>
        <w:t xml:space="preserve"> innerhalb der Kirche spricht und schreibt: </w:t>
      </w:r>
      <w:r w:rsidR="00ED3B47">
        <w:rPr>
          <w:rFonts w:ascii="Times New Roman" w:hAnsi="Times New Roman" w:cs="Times New Roman"/>
          <w:sz w:val="21"/>
          <w:szCs w:val="21"/>
        </w:rPr>
        <w:t>"</w:t>
      </w:r>
      <w:r w:rsidRPr="00667840">
        <w:rPr>
          <w:rFonts w:ascii="Times New Roman" w:hAnsi="Times New Roman" w:cs="Times New Roman"/>
          <w:sz w:val="21"/>
          <w:szCs w:val="21"/>
        </w:rPr>
        <w:t>Der zeitgeist</w:t>
      </w:r>
      <w:r w:rsidR="006A7450" w:rsidRPr="00667840">
        <w:rPr>
          <w:rFonts w:ascii="Times New Roman" w:hAnsi="Times New Roman" w:cs="Times New Roman"/>
          <w:sz w:val="21"/>
          <w:szCs w:val="21"/>
        </w:rPr>
        <w:t>-</w:t>
      </w:r>
      <w:r w:rsidRPr="00667840">
        <w:rPr>
          <w:rFonts w:ascii="Times New Roman" w:hAnsi="Times New Roman" w:cs="Times New Roman"/>
          <w:sz w:val="21"/>
          <w:szCs w:val="21"/>
        </w:rPr>
        <w:t>affine Gegenwartsgott ist immer nur reine Liebe, Güte, Gnade und Herzenswärme, ein trostreicher Heizkissengott für jede kalte Lebenslage... Gott entbehrt  hier den Stachel der Negativität, kann also keine Irritationskraft mehr entfalten... Viel</w:t>
      </w:r>
      <w:r w:rsidR="00ED3B47">
        <w:rPr>
          <w:rFonts w:ascii="Times New Roman" w:hAnsi="Times New Roman" w:cs="Times New Roman"/>
          <w:sz w:val="21"/>
          <w:szCs w:val="21"/>
        </w:rPr>
        <w:t xml:space="preserve"> Dis-</w:t>
      </w:r>
      <w:r w:rsidRPr="00667840">
        <w:rPr>
          <w:rFonts w:ascii="Times New Roman" w:hAnsi="Times New Roman" w:cs="Times New Roman"/>
          <w:sz w:val="21"/>
          <w:szCs w:val="21"/>
        </w:rPr>
        <w:t xml:space="preserve"> </w:t>
      </w:r>
    </w:p>
    <w:p w:rsidR="0064438E" w:rsidRPr="00667840" w:rsidRDefault="0064438E" w:rsidP="003750BA">
      <w:pPr>
        <w:spacing w:after="0" w:line="240" w:lineRule="auto"/>
        <w:jc w:val="both"/>
        <w:rPr>
          <w:rFonts w:ascii="Times New Roman" w:hAnsi="Times New Roman" w:cs="Times New Roman"/>
          <w:sz w:val="21"/>
          <w:szCs w:val="21"/>
          <w:lang w:val="en-US"/>
        </w:rPr>
      </w:pPr>
      <w:r w:rsidRPr="00667840">
        <w:rPr>
          <w:rFonts w:ascii="Times New Roman" w:hAnsi="Times New Roman" w:cs="Times New Roman"/>
          <w:sz w:val="21"/>
          <w:szCs w:val="21"/>
        </w:rPr>
        <w:t>tanzlosigkeit und Gefühlsduselei lassen sich in protestantischen Kanzelreden inzwischen beobachten. Emotionen, subjektive Befindlichkeiten, das Sich-Wohlfühlen rücken ins Zentrum. Das erste Gebot dieses neuen Kults von Einfühl</w:t>
      </w:r>
      <w:r w:rsidR="00ED3B47">
        <w:rPr>
          <w:rFonts w:ascii="Times New Roman" w:hAnsi="Times New Roman" w:cs="Times New Roman"/>
          <w:sz w:val="21"/>
          <w:szCs w:val="21"/>
        </w:rPr>
        <w:t>-</w:t>
      </w:r>
      <w:r w:rsidRPr="00667840">
        <w:rPr>
          <w:rFonts w:ascii="Times New Roman" w:hAnsi="Times New Roman" w:cs="Times New Roman"/>
          <w:sz w:val="21"/>
          <w:szCs w:val="21"/>
        </w:rPr>
        <w:t>samkeit und Herzenswärme lautet: Fühle dich endlich wohl.</w:t>
      </w:r>
      <w:r w:rsidR="00ED3B47">
        <w:rPr>
          <w:rFonts w:ascii="Times New Roman" w:hAnsi="Times New Roman" w:cs="Times New Roman"/>
          <w:sz w:val="21"/>
          <w:szCs w:val="21"/>
        </w:rPr>
        <w:t>"</w:t>
      </w:r>
      <w:r w:rsidRPr="00667840">
        <w:rPr>
          <w:rFonts w:ascii="Times New Roman" w:hAnsi="Times New Roman" w:cs="Times New Roman"/>
          <w:sz w:val="21"/>
          <w:szCs w:val="21"/>
        </w:rPr>
        <w:t xml:space="preserve"> </w:t>
      </w:r>
      <w:r w:rsidRPr="00667840">
        <w:rPr>
          <w:rFonts w:ascii="Times New Roman" w:hAnsi="Times New Roman" w:cs="Times New Roman"/>
          <w:sz w:val="21"/>
          <w:szCs w:val="21"/>
          <w:lang w:val="en-US"/>
        </w:rPr>
        <w:t>In: Materialdienst der EZW, 2/13, S.49.</w:t>
      </w:r>
    </w:p>
    <w:p w:rsidR="003750BA" w:rsidRDefault="003750BA" w:rsidP="003750BA">
      <w:pPr>
        <w:spacing w:after="0" w:line="240" w:lineRule="auto"/>
        <w:jc w:val="both"/>
        <w:rPr>
          <w:rFonts w:ascii="Times New Roman" w:hAnsi="Times New Roman" w:cs="Times New Roman"/>
          <w:sz w:val="21"/>
          <w:szCs w:val="21"/>
          <w:lang w:val="en-US"/>
        </w:rPr>
      </w:pPr>
    </w:p>
    <w:p w:rsidR="0064438E" w:rsidRPr="00667840" w:rsidRDefault="0064438E" w:rsidP="003750BA">
      <w:pPr>
        <w:spacing w:after="0" w:line="240" w:lineRule="auto"/>
        <w:jc w:val="both"/>
        <w:rPr>
          <w:rFonts w:ascii="Times New Roman" w:hAnsi="Times New Roman" w:cs="Times New Roman"/>
          <w:sz w:val="21"/>
          <w:szCs w:val="21"/>
        </w:rPr>
      </w:pPr>
      <w:r w:rsidRPr="00667840">
        <w:rPr>
          <w:rFonts w:ascii="Times New Roman" w:hAnsi="Times New Roman" w:cs="Times New Roman"/>
          <w:sz w:val="21"/>
          <w:szCs w:val="21"/>
          <w:lang w:val="en-US"/>
        </w:rPr>
        <w:t>14</w:t>
      </w:r>
      <w:r w:rsidRPr="00667840">
        <w:rPr>
          <w:rFonts w:ascii="Times New Roman" w:hAnsi="Times New Roman" w:cs="Times New Roman"/>
          <w:sz w:val="21"/>
          <w:szCs w:val="21"/>
          <w:lang w:val="en-GB"/>
        </w:rPr>
        <w:t xml:space="preserve"> Charles Spurgeon, </w:t>
      </w:r>
      <w:r w:rsidRPr="00667840">
        <w:rPr>
          <w:rFonts w:ascii="Times New Roman" w:hAnsi="Times New Roman" w:cs="Times New Roman"/>
          <w:i/>
          <w:sz w:val="21"/>
          <w:szCs w:val="21"/>
          <w:lang w:val="en-GB"/>
        </w:rPr>
        <w:t>The Need of Decision for the Truth – A College Address.</w:t>
      </w:r>
      <w:r w:rsidRPr="00667840">
        <w:rPr>
          <w:rFonts w:ascii="Times New Roman" w:hAnsi="Times New Roman" w:cs="Times New Roman"/>
          <w:sz w:val="21"/>
          <w:szCs w:val="21"/>
          <w:lang w:val="en-GB"/>
        </w:rPr>
        <w:t xml:space="preserve"> </w:t>
      </w:r>
      <w:r w:rsidRPr="00667840">
        <w:rPr>
          <w:rFonts w:ascii="Times New Roman" w:hAnsi="Times New Roman" w:cs="Times New Roman"/>
          <w:sz w:val="21"/>
          <w:szCs w:val="21"/>
        </w:rPr>
        <w:t xml:space="preserve">In: </w:t>
      </w:r>
      <w:r w:rsidRPr="00667840">
        <w:rPr>
          <w:rFonts w:ascii="Times New Roman" w:hAnsi="Times New Roman" w:cs="Times New Roman"/>
          <w:i/>
          <w:sz w:val="21"/>
          <w:szCs w:val="21"/>
        </w:rPr>
        <w:t>The Sword and the Trowel</w:t>
      </w:r>
      <w:r w:rsidRPr="00667840">
        <w:rPr>
          <w:rFonts w:ascii="Times New Roman" w:hAnsi="Times New Roman" w:cs="Times New Roman"/>
          <w:sz w:val="21"/>
          <w:szCs w:val="21"/>
        </w:rPr>
        <w:t>, März 1874.</w:t>
      </w:r>
    </w:p>
    <w:p w:rsidR="0064438E" w:rsidRPr="00667840" w:rsidRDefault="0064438E" w:rsidP="003750BA">
      <w:pPr>
        <w:spacing w:after="0" w:line="240" w:lineRule="auto"/>
        <w:jc w:val="both"/>
        <w:rPr>
          <w:rFonts w:ascii="Times New Roman" w:hAnsi="Times New Roman" w:cs="Times New Roman"/>
          <w:sz w:val="21"/>
          <w:szCs w:val="21"/>
        </w:rPr>
      </w:pPr>
      <w:r w:rsidRPr="00667840">
        <w:rPr>
          <w:rFonts w:ascii="Times New Roman" w:hAnsi="Times New Roman" w:cs="Times New Roman"/>
          <w:sz w:val="21"/>
          <w:szCs w:val="21"/>
        </w:rPr>
        <w:t xml:space="preserve">15 Ludwig Eisenlöffel, </w:t>
      </w:r>
      <w:r w:rsidRPr="00667840">
        <w:rPr>
          <w:rFonts w:ascii="Times New Roman" w:hAnsi="Times New Roman" w:cs="Times New Roman"/>
          <w:i/>
          <w:sz w:val="21"/>
          <w:szCs w:val="21"/>
        </w:rPr>
        <w:t>Freikirchliche Pfingstbewegung in Deutschland – Innenansichten 1945 - 1985</w:t>
      </w:r>
      <w:r w:rsidRPr="00667840">
        <w:rPr>
          <w:rFonts w:ascii="Times New Roman" w:hAnsi="Times New Roman" w:cs="Times New Roman"/>
          <w:sz w:val="21"/>
          <w:szCs w:val="21"/>
        </w:rPr>
        <w:t>, V &amp; R Unipress, Göttingen, 2006, 241.</w:t>
      </w:r>
    </w:p>
    <w:p w:rsidR="0064438E" w:rsidRPr="00667840" w:rsidRDefault="0064438E" w:rsidP="003750BA">
      <w:pPr>
        <w:spacing w:after="0" w:line="240" w:lineRule="auto"/>
        <w:jc w:val="both"/>
        <w:rPr>
          <w:rFonts w:ascii="Times New Roman" w:hAnsi="Times New Roman" w:cs="Times New Roman"/>
          <w:sz w:val="21"/>
          <w:szCs w:val="21"/>
        </w:rPr>
      </w:pPr>
      <w:r w:rsidRPr="00667840">
        <w:rPr>
          <w:rFonts w:ascii="Times New Roman" w:hAnsi="Times New Roman" w:cs="Times New Roman"/>
          <w:sz w:val="21"/>
          <w:szCs w:val="21"/>
        </w:rPr>
        <w:t>16 Ebd., 242.</w:t>
      </w:r>
    </w:p>
    <w:p w:rsidR="00053021" w:rsidRPr="00053021" w:rsidRDefault="00053021" w:rsidP="00053021">
      <w:pPr>
        <w:spacing w:after="0"/>
        <w:jc w:val="both"/>
        <w:rPr>
          <w:rFonts w:ascii="Times New Roman" w:hAnsi="Times New Roman" w:cs="Times New Roman"/>
          <w:sz w:val="21"/>
          <w:szCs w:val="21"/>
        </w:rPr>
      </w:pPr>
      <w:r w:rsidRPr="00053021">
        <w:rPr>
          <w:rFonts w:ascii="Times New Roman" w:hAnsi="Times New Roman" w:cs="Times New Roman"/>
          <w:sz w:val="21"/>
          <w:szCs w:val="21"/>
        </w:rPr>
        <w:t xml:space="preserve">17 Friedrich Wilhelm Graf, </w:t>
      </w:r>
      <w:r w:rsidRPr="00053021">
        <w:rPr>
          <w:rFonts w:ascii="Times New Roman" w:hAnsi="Times New Roman" w:cs="Times New Roman"/>
          <w:i/>
          <w:sz w:val="21"/>
          <w:szCs w:val="21"/>
        </w:rPr>
        <w:t>Kirchendämmerung - Wie die Kirchen unser Vertrauen verspielen</w:t>
      </w:r>
      <w:r w:rsidRPr="00053021">
        <w:rPr>
          <w:rFonts w:ascii="Times New Roman" w:hAnsi="Times New Roman" w:cs="Times New Roman"/>
          <w:sz w:val="21"/>
          <w:szCs w:val="21"/>
        </w:rPr>
        <w:t>, C. H. Beck, München, 2011, S.113.</w:t>
      </w:r>
    </w:p>
    <w:p w:rsidR="00053021" w:rsidRPr="00053021" w:rsidRDefault="00053021" w:rsidP="00053021">
      <w:pPr>
        <w:spacing w:after="0"/>
        <w:jc w:val="both"/>
        <w:rPr>
          <w:rFonts w:ascii="Times New Roman" w:hAnsi="Times New Roman" w:cs="Times New Roman"/>
          <w:sz w:val="21"/>
          <w:szCs w:val="21"/>
        </w:rPr>
      </w:pPr>
      <w:r w:rsidRPr="00053021">
        <w:rPr>
          <w:rFonts w:ascii="Times New Roman" w:hAnsi="Times New Roman" w:cs="Times New Roman"/>
          <w:sz w:val="21"/>
          <w:szCs w:val="21"/>
        </w:rPr>
        <w:t>18 Ebd., S.112.</w:t>
      </w:r>
    </w:p>
    <w:p w:rsidR="00053021" w:rsidRPr="00053021" w:rsidRDefault="00053021" w:rsidP="00053021">
      <w:pPr>
        <w:spacing w:after="0"/>
        <w:jc w:val="both"/>
        <w:rPr>
          <w:rFonts w:ascii="Times New Roman" w:hAnsi="Times New Roman" w:cs="Times New Roman"/>
          <w:sz w:val="21"/>
          <w:szCs w:val="21"/>
        </w:rPr>
      </w:pPr>
      <w:r w:rsidRPr="00053021">
        <w:rPr>
          <w:rFonts w:ascii="Times New Roman" w:hAnsi="Times New Roman" w:cs="Times New Roman"/>
          <w:sz w:val="21"/>
          <w:szCs w:val="21"/>
        </w:rPr>
        <w:t>19 Ebd., S.113.</w:t>
      </w:r>
    </w:p>
    <w:p w:rsidR="00053021" w:rsidRPr="00053021" w:rsidRDefault="00053021" w:rsidP="00053021">
      <w:pPr>
        <w:spacing w:after="0"/>
        <w:jc w:val="both"/>
        <w:rPr>
          <w:rFonts w:ascii="Times New Roman" w:hAnsi="Times New Roman" w:cs="Times New Roman"/>
          <w:sz w:val="21"/>
          <w:szCs w:val="21"/>
        </w:rPr>
      </w:pPr>
      <w:r w:rsidRPr="00053021">
        <w:rPr>
          <w:rFonts w:ascii="Times New Roman" w:hAnsi="Times New Roman" w:cs="Times New Roman"/>
          <w:sz w:val="21"/>
          <w:szCs w:val="21"/>
        </w:rPr>
        <w:t>20 Ebd., S.118.</w:t>
      </w:r>
    </w:p>
    <w:p w:rsidR="002566BF" w:rsidRPr="002566BF" w:rsidRDefault="002566BF" w:rsidP="00053021">
      <w:pPr>
        <w:spacing w:after="0"/>
        <w:jc w:val="both"/>
        <w:rPr>
          <w:rFonts w:ascii="Times New Roman" w:hAnsi="Times New Roman" w:cs="Times New Roman"/>
          <w:sz w:val="21"/>
          <w:szCs w:val="21"/>
          <w:lang w:val="en-US"/>
        </w:rPr>
      </w:pPr>
      <w:r w:rsidRPr="002566BF">
        <w:rPr>
          <w:rFonts w:ascii="Times New Roman" w:hAnsi="Times New Roman" w:cs="Times New Roman"/>
          <w:sz w:val="21"/>
          <w:szCs w:val="21"/>
          <w:lang w:val="en-US"/>
        </w:rPr>
        <w:t xml:space="preserve">21 Pierre Teilhard de Chardin, </w:t>
      </w:r>
      <w:r w:rsidRPr="002566BF">
        <w:rPr>
          <w:rFonts w:ascii="Times New Roman" w:hAnsi="Times New Roman" w:cs="Times New Roman"/>
          <w:i/>
          <w:iCs/>
          <w:sz w:val="21"/>
          <w:szCs w:val="21"/>
          <w:lang w:val="en-US"/>
        </w:rPr>
        <w:t xml:space="preserve">Christianity and Evolution, </w:t>
      </w:r>
      <w:r w:rsidRPr="002566BF">
        <w:rPr>
          <w:rFonts w:ascii="Times New Roman" w:hAnsi="Times New Roman" w:cs="Times New Roman"/>
          <w:sz w:val="21"/>
          <w:szCs w:val="21"/>
          <w:lang w:val="en-US"/>
        </w:rPr>
        <w:t>Harcourt Brace Jovanovich, New York, 1971, S.56.</w:t>
      </w:r>
    </w:p>
    <w:p w:rsidR="00053021" w:rsidRPr="00053021" w:rsidRDefault="002566BF" w:rsidP="00053021">
      <w:pPr>
        <w:spacing w:after="0"/>
        <w:jc w:val="both"/>
        <w:rPr>
          <w:rFonts w:ascii="Times New Roman" w:hAnsi="Times New Roman" w:cs="Times New Roman"/>
          <w:sz w:val="21"/>
          <w:szCs w:val="21"/>
        </w:rPr>
      </w:pPr>
      <w:r>
        <w:rPr>
          <w:rFonts w:ascii="Times New Roman" w:hAnsi="Times New Roman" w:cs="Times New Roman"/>
          <w:sz w:val="21"/>
          <w:szCs w:val="21"/>
        </w:rPr>
        <w:t>22</w:t>
      </w:r>
      <w:r w:rsidR="00053021" w:rsidRPr="00053021">
        <w:rPr>
          <w:rFonts w:ascii="Times New Roman" w:hAnsi="Times New Roman" w:cs="Times New Roman"/>
          <w:sz w:val="21"/>
          <w:szCs w:val="21"/>
        </w:rPr>
        <w:t xml:space="preserve"> Karl Eberlein, </w:t>
      </w:r>
      <w:r w:rsidR="00053021" w:rsidRPr="00053021">
        <w:rPr>
          <w:rFonts w:ascii="Times New Roman" w:hAnsi="Times New Roman" w:cs="Times New Roman"/>
          <w:i/>
          <w:sz w:val="21"/>
          <w:szCs w:val="21"/>
        </w:rPr>
        <w:t>Christsein im Pluralismus – Ein Orientierungsversuch in der religiösen Gegenwart</w:t>
      </w:r>
      <w:r w:rsidR="00053021" w:rsidRPr="00053021">
        <w:rPr>
          <w:rFonts w:ascii="Times New Roman" w:hAnsi="Times New Roman" w:cs="Times New Roman"/>
          <w:sz w:val="21"/>
          <w:szCs w:val="21"/>
        </w:rPr>
        <w:t>, LIT Verlag, Berlin, 2006, S.319-320.</w:t>
      </w:r>
    </w:p>
    <w:p w:rsidR="00053021" w:rsidRPr="00053021" w:rsidRDefault="00053021" w:rsidP="00053021">
      <w:pPr>
        <w:spacing w:after="0"/>
        <w:jc w:val="both"/>
        <w:rPr>
          <w:rFonts w:ascii="Times New Roman" w:hAnsi="Times New Roman" w:cs="Times New Roman"/>
          <w:sz w:val="21"/>
          <w:szCs w:val="21"/>
          <w:lang w:val="en-GB"/>
        </w:rPr>
      </w:pPr>
      <w:r w:rsidRPr="00053021">
        <w:rPr>
          <w:rFonts w:ascii="Times New Roman" w:hAnsi="Times New Roman" w:cs="Times New Roman"/>
          <w:sz w:val="21"/>
          <w:szCs w:val="21"/>
          <w:lang w:val="en-US"/>
        </w:rPr>
        <w:t>2</w:t>
      </w:r>
      <w:r w:rsidR="002566BF">
        <w:rPr>
          <w:rFonts w:ascii="Times New Roman" w:hAnsi="Times New Roman" w:cs="Times New Roman"/>
          <w:sz w:val="21"/>
          <w:szCs w:val="21"/>
          <w:lang w:val="en-US"/>
        </w:rPr>
        <w:t>3</w:t>
      </w:r>
      <w:r w:rsidRPr="00053021">
        <w:rPr>
          <w:rFonts w:ascii="Times New Roman" w:hAnsi="Times New Roman" w:cs="Times New Roman"/>
          <w:sz w:val="21"/>
          <w:szCs w:val="21"/>
          <w:lang w:val="en-US"/>
        </w:rPr>
        <w:t xml:space="preserve"> Dr. John C. Whitcomb, </w:t>
      </w:r>
      <w:r w:rsidRPr="00053021">
        <w:rPr>
          <w:rFonts w:ascii="Times New Roman" w:hAnsi="Times New Roman" w:cs="Times New Roman"/>
          <w:i/>
          <w:iCs/>
          <w:sz w:val="21"/>
          <w:szCs w:val="21"/>
          <w:lang w:val="en-US"/>
        </w:rPr>
        <w:t>Is Love Greater Than Truth?</w:t>
      </w:r>
      <w:r w:rsidRPr="00053021">
        <w:rPr>
          <w:rFonts w:ascii="Times New Roman" w:hAnsi="Times New Roman" w:cs="Times New Roman"/>
          <w:sz w:val="21"/>
          <w:szCs w:val="21"/>
          <w:lang w:val="en-US"/>
        </w:rPr>
        <w:t xml:space="preserve"> In: </w:t>
      </w:r>
      <w:r w:rsidRPr="00053021">
        <w:rPr>
          <w:rFonts w:ascii="Times New Roman" w:hAnsi="Times New Roman" w:cs="Times New Roman"/>
          <w:i/>
          <w:sz w:val="21"/>
          <w:szCs w:val="21"/>
          <w:lang w:val="en-US"/>
        </w:rPr>
        <w:t>Sword &amp; Trowel</w:t>
      </w:r>
      <w:r w:rsidRPr="00053021">
        <w:rPr>
          <w:rFonts w:ascii="Times New Roman" w:hAnsi="Times New Roman" w:cs="Times New Roman"/>
          <w:sz w:val="21"/>
          <w:szCs w:val="21"/>
          <w:lang w:val="en-US"/>
        </w:rPr>
        <w:t>, 2013/Issue 1, S.12.</w:t>
      </w:r>
    </w:p>
    <w:p w:rsidR="003750BA" w:rsidRPr="00053021" w:rsidRDefault="003750BA" w:rsidP="003750BA">
      <w:pPr>
        <w:spacing w:line="240" w:lineRule="auto"/>
        <w:rPr>
          <w:color w:val="1F497D" w:themeColor="text2"/>
          <w:lang w:val="en-GB"/>
        </w:rPr>
      </w:pPr>
    </w:p>
    <w:p w:rsidR="003750BA" w:rsidRDefault="003750BA" w:rsidP="0064438E">
      <w:pPr>
        <w:rPr>
          <w:color w:val="1F497D" w:themeColor="text2"/>
          <w:lang w:val="en-US"/>
        </w:rPr>
      </w:pPr>
    </w:p>
    <w:p w:rsidR="003750BA" w:rsidRPr="0039070D" w:rsidRDefault="003750BA" w:rsidP="003750BA">
      <w:pPr>
        <w:spacing w:after="0" w:line="240" w:lineRule="auto"/>
        <w:jc w:val="both"/>
        <w:rPr>
          <w:rFonts w:ascii="Times New Roman" w:hAnsi="Times New Roman" w:cs="Times New Roman"/>
          <w:sz w:val="18"/>
          <w:szCs w:val="18"/>
          <w:lang w:val="en-US"/>
        </w:rPr>
      </w:pPr>
    </w:p>
    <w:p w:rsidR="003750BA" w:rsidRPr="0039070D" w:rsidRDefault="003750BA" w:rsidP="003750BA">
      <w:pPr>
        <w:spacing w:after="0" w:line="240" w:lineRule="auto"/>
        <w:jc w:val="both"/>
        <w:rPr>
          <w:rFonts w:ascii="Times New Roman" w:hAnsi="Times New Roman" w:cs="Times New Roman"/>
          <w:sz w:val="18"/>
          <w:szCs w:val="18"/>
          <w:lang w:val="en-US"/>
        </w:rPr>
      </w:pPr>
    </w:p>
    <w:p w:rsidR="003750BA" w:rsidRPr="0039070D" w:rsidRDefault="003750BA" w:rsidP="003750BA">
      <w:pPr>
        <w:spacing w:after="0" w:line="240" w:lineRule="auto"/>
        <w:jc w:val="both"/>
        <w:rPr>
          <w:rFonts w:ascii="Times New Roman" w:hAnsi="Times New Roman" w:cs="Times New Roman"/>
          <w:sz w:val="18"/>
          <w:szCs w:val="18"/>
          <w:lang w:val="en-US"/>
        </w:rPr>
      </w:pPr>
    </w:p>
    <w:p w:rsidR="003750BA" w:rsidRPr="0039070D" w:rsidRDefault="003750BA" w:rsidP="003750BA">
      <w:pPr>
        <w:spacing w:after="0" w:line="240" w:lineRule="auto"/>
        <w:jc w:val="both"/>
        <w:rPr>
          <w:rFonts w:ascii="Times New Roman" w:hAnsi="Times New Roman" w:cs="Times New Roman"/>
          <w:sz w:val="18"/>
          <w:szCs w:val="18"/>
          <w:lang w:val="en-US"/>
        </w:rPr>
      </w:pPr>
    </w:p>
    <w:p w:rsidR="003750BA" w:rsidRPr="0039070D" w:rsidRDefault="003750BA" w:rsidP="003750BA">
      <w:pPr>
        <w:spacing w:after="0" w:line="240" w:lineRule="auto"/>
        <w:jc w:val="both"/>
        <w:rPr>
          <w:rFonts w:ascii="Times New Roman" w:hAnsi="Times New Roman" w:cs="Times New Roman"/>
          <w:sz w:val="18"/>
          <w:szCs w:val="18"/>
          <w:lang w:val="en-US"/>
        </w:rPr>
      </w:pPr>
    </w:p>
    <w:p w:rsidR="003750BA" w:rsidRPr="0039070D" w:rsidRDefault="003750BA" w:rsidP="003750BA">
      <w:pPr>
        <w:spacing w:after="0" w:line="240" w:lineRule="auto"/>
        <w:jc w:val="both"/>
        <w:rPr>
          <w:rFonts w:ascii="Times New Roman" w:hAnsi="Times New Roman" w:cs="Times New Roman"/>
          <w:sz w:val="18"/>
          <w:szCs w:val="18"/>
          <w:lang w:val="en-US"/>
        </w:rPr>
      </w:pPr>
    </w:p>
    <w:p w:rsidR="003750BA" w:rsidRPr="0039070D" w:rsidRDefault="003750BA" w:rsidP="003750BA">
      <w:pPr>
        <w:spacing w:after="0" w:line="240" w:lineRule="auto"/>
        <w:jc w:val="both"/>
        <w:rPr>
          <w:rFonts w:ascii="Times New Roman" w:hAnsi="Times New Roman" w:cs="Times New Roman"/>
          <w:sz w:val="18"/>
          <w:szCs w:val="18"/>
          <w:lang w:val="en-US"/>
        </w:rPr>
      </w:pPr>
    </w:p>
    <w:p w:rsidR="003750BA" w:rsidRPr="0039070D" w:rsidRDefault="003750BA" w:rsidP="003750BA">
      <w:pPr>
        <w:spacing w:after="0" w:line="240" w:lineRule="auto"/>
        <w:jc w:val="both"/>
        <w:rPr>
          <w:rFonts w:ascii="Times New Roman" w:hAnsi="Times New Roman" w:cs="Times New Roman"/>
          <w:sz w:val="18"/>
          <w:szCs w:val="18"/>
          <w:lang w:val="en-US"/>
        </w:rPr>
      </w:pPr>
    </w:p>
    <w:p w:rsidR="003750BA" w:rsidRPr="0039070D" w:rsidRDefault="003750BA" w:rsidP="003750BA">
      <w:pPr>
        <w:spacing w:after="0" w:line="240" w:lineRule="auto"/>
        <w:jc w:val="both"/>
        <w:rPr>
          <w:rFonts w:ascii="Times New Roman" w:hAnsi="Times New Roman" w:cs="Times New Roman"/>
          <w:sz w:val="18"/>
          <w:szCs w:val="18"/>
          <w:lang w:val="en-US"/>
        </w:rPr>
      </w:pPr>
    </w:p>
    <w:p w:rsidR="003750BA" w:rsidRPr="0039070D" w:rsidRDefault="003750BA" w:rsidP="003750BA">
      <w:pPr>
        <w:spacing w:after="0" w:line="240" w:lineRule="auto"/>
        <w:jc w:val="both"/>
        <w:rPr>
          <w:rFonts w:ascii="Times New Roman" w:hAnsi="Times New Roman" w:cs="Times New Roman"/>
          <w:sz w:val="18"/>
          <w:szCs w:val="18"/>
          <w:lang w:val="en-US"/>
        </w:rPr>
      </w:pPr>
    </w:p>
    <w:p w:rsidR="003750BA" w:rsidRPr="0039070D" w:rsidRDefault="003750BA" w:rsidP="003750BA">
      <w:pPr>
        <w:spacing w:after="0" w:line="240" w:lineRule="auto"/>
        <w:jc w:val="both"/>
        <w:rPr>
          <w:rFonts w:ascii="Times New Roman" w:hAnsi="Times New Roman" w:cs="Times New Roman"/>
          <w:sz w:val="18"/>
          <w:szCs w:val="18"/>
          <w:lang w:val="en-US"/>
        </w:rPr>
      </w:pPr>
    </w:p>
    <w:p w:rsidR="003750BA" w:rsidRPr="0039070D" w:rsidRDefault="003750BA" w:rsidP="003750BA">
      <w:pPr>
        <w:spacing w:after="0" w:line="240" w:lineRule="auto"/>
        <w:jc w:val="both"/>
        <w:rPr>
          <w:rFonts w:ascii="Times New Roman" w:hAnsi="Times New Roman" w:cs="Times New Roman"/>
          <w:sz w:val="18"/>
          <w:szCs w:val="18"/>
          <w:lang w:val="en-US"/>
        </w:rPr>
      </w:pPr>
    </w:p>
    <w:p w:rsidR="003750BA" w:rsidRPr="0039070D" w:rsidRDefault="003750BA" w:rsidP="003750BA">
      <w:pPr>
        <w:spacing w:after="0" w:line="240" w:lineRule="auto"/>
        <w:jc w:val="both"/>
        <w:rPr>
          <w:rFonts w:ascii="Times New Roman" w:hAnsi="Times New Roman" w:cs="Times New Roman"/>
          <w:sz w:val="18"/>
          <w:szCs w:val="18"/>
          <w:lang w:val="en-US"/>
        </w:rPr>
      </w:pPr>
    </w:p>
    <w:p w:rsidR="003750BA" w:rsidRPr="0039070D" w:rsidRDefault="003750BA" w:rsidP="003750BA">
      <w:pPr>
        <w:spacing w:after="0" w:line="240" w:lineRule="auto"/>
        <w:jc w:val="both"/>
        <w:rPr>
          <w:rFonts w:ascii="Times New Roman" w:hAnsi="Times New Roman" w:cs="Times New Roman"/>
          <w:sz w:val="18"/>
          <w:szCs w:val="18"/>
          <w:lang w:val="en-US"/>
        </w:rPr>
      </w:pPr>
    </w:p>
    <w:p w:rsidR="003750BA" w:rsidRPr="0039070D" w:rsidRDefault="003750BA" w:rsidP="003750BA">
      <w:pPr>
        <w:spacing w:after="0" w:line="240" w:lineRule="auto"/>
        <w:jc w:val="both"/>
        <w:rPr>
          <w:rFonts w:ascii="Times New Roman" w:hAnsi="Times New Roman" w:cs="Times New Roman"/>
          <w:sz w:val="18"/>
          <w:szCs w:val="18"/>
          <w:lang w:val="en-US"/>
        </w:rPr>
      </w:pPr>
    </w:p>
    <w:p w:rsidR="003750BA" w:rsidRPr="0039070D" w:rsidRDefault="003750BA" w:rsidP="003750BA">
      <w:pPr>
        <w:spacing w:after="0" w:line="240" w:lineRule="auto"/>
        <w:jc w:val="both"/>
        <w:rPr>
          <w:rFonts w:ascii="Times New Roman" w:hAnsi="Times New Roman" w:cs="Times New Roman"/>
          <w:sz w:val="18"/>
          <w:szCs w:val="18"/>
          <w:lang w:val="en-US"/>
        </w:rPr>
      </w:pPr>
    </w:p>
    <w:p w:rsidR="003750BA" w:rsidRPr="0039070D" w:rsidRDefault="003750BA" w:rsidP="003750BA">
      <w:pPr>
        <w:spacing w:after="0" w:line="240" w:lineRule="auto"/>
        <w:jc w:val="both"/>
        <w:rPr>
          <w:rFonts w:ascii="Times New Roman" w:hAnsi="Times New Roman" w:cs="Times New Roman"/>
          <w:sz w:val="20"/>
          <w:szCs w:val="20"/>
          <w:lang w:val="en-US"/>
        </w:rPr>
      </w:pPr>
    </w:p>
    <w:p w:rsidR="003750BA" w:rsidRPr="003750BA" w:rsidRDefault="003750BA" w:rsidP="003750BA">
      <w:pPr>
        <w:spacing w:after="0" w:line="240" w:lineRule="auto"/>
        <w:jc w:val="both"/>
        <w:rPr>
          <w:rFonts w:ascii="Times New Roman" w:hAnsi="Times New Roman" w:cs="Times New Roman"/>
          <w:sz w:val="20"/>
          <w:szCs w:val="20"/>
        </w:rPr>
      </w:pPr>
      <w:r w:rsidRPr="003750BA">
        <w:rPr>
          <w:rFonts w:ascii="Times New Roman" w:hAnsi="Times New Roman" w:cs="Times New Roman"/>
          <w:sz w:val="20"/>
          <w:szCs w:val="20"/>
        </w:rPr>
        <w:t>HINWEIS: Alle Beiträge der vorliegenden Schriftenreihe wurden, sofern nicht anders vermerkt, vom Autor und Herausgeber der vorliegenden Schriftenreihe verfasst. Nachdrucke der Schriftenreihe oder einzelner Artikel sowie Veröffentlichungen im Internet sind ausschließlich nach vorheriger schriftlicher Genehmigung durch den Autor und mit Angabe der Quelle gestattet.</w:t>
      </w:r>
    </w:p>
    <w:p w:rsidR="003750BA" w:rsidRPr="003750BA" w:rsidRDefault="003750BA" w:rsidP="0064438E">
      <w:pPr>
        <w:rPr>
          <w:color w:val="1F497D" w:themeColor="text2"/>
        </w:rPr>
        <w:sectPr w:rsidR="003750BA" w:rsidRPr="003750BA" w:rsidSect="009105F5">
          <w:type w:val="continuous"/>
          <w:pgSz w:w="8732" w:h="12247"/>
          <w:pgMar w:top="851" w:right="851" w:bottom="851" w:left="851" w:header="709" w:footer="709" w:gutter="0"/>
          <w:cols w:space="720"/>
          <w:noEndnote/>
          <w:titlePg/>
          <w:docGrid w:linePitch="299"/>
        </w:sectPr>
      </w:pPr>
    </w:p>
    <w:p w:rsidR="00667840" w:rsidRPr="003750BA" w:rsidRDefault="00667840" w:rsidP="0064438E">
      <w:pPr>
        <w:rPr>
          <w:color w:val="1F497D" w:themeColor="text2"/>
        </w:rPr>
      </w:pPr>
    </w:p>
    <w:p w:rsidR="00667840" w:rsidRPr="003750BA" w:rsidRDefault="00667840">
      <w:pPr>
        <w:rPr>
          <w:color w:val="1F497D" w:themeColor="text2"/>
        </w:rPr>
      </w:pPr>
      <w:r w:rsidRPr="003750BA">
        <w:rPr>
          <w:color w:val="1F497D" w:themeColor="text2"/>
        </w:rPr>
        <w:br w:type="page"/>
      </w:r>
    </w:p>
    <w:p w:rsidR="00667840" w:rsidRPr="003750BA" w:rsidRDefault="00667840" w:rsidP="0064438E">
      <w:pPr>
        <w:rPr>
          <w:color w:val="1F497D" w:themeColor="text2"/>
        </w:rPr>
        <w:sectPr w:rsidR="00667840" w:rsidRPr="003750BA" w:rsidSect="0029627A">
          <w:pgSz w:w="8732" w:h="12247"/>
          <w:pgMar w:top="187" w:right="987" w:bottom="425" w:left="992" w:header="284" w:footer="680" w:gutter="0"/>
          <w:pgNumType w:start="0"/>
          <w:cols w:space="720"/>
          <w:noEndnote/>
          <w:titlePg/>
          <w:docGrid w:linePitch="190"/>
        </w:sectPr>
      </w:pPr>
    </w:p>
    <w:p w:rsidR="0064438E" w:rsidRPr="003750BA" w:rsidRDefault="0064438E" w:rsidP="0064438E">
      <w:pPr>
        <w:rPr>
          <w:color w:val="1F497D" w:themeColor="text2"/>
        </w:rPr>
      </w:pPr>
    </w:p>
    <w:p w:rsidR="0064438E" w:rsidRPr="003750BA" w:rsidRDefault="006D1274" w:rsidP="0064438E">
      <w:pPr>
        <w:rPr>
          <w:color w:val="1F497D" w:themeColor="text2"/>
        </w:rPr>
      </w:pPr>
      <w:r>
        <w:rPr>
          <w:noProof/>
          <w:color w:val="1F497D" w:themeColor="text2"/>
          <w:lang w:val="en-US"/>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65" type="#_x0000_t185" style="position:absolute;margin-left:0;margin-top:0;width:274.75pt;height:484pt;rotation:-360;z-index:251664384;mso-position-horizontal:center;mso-position-horizontal-relative:margin;mso-position-vertical:center;mso-position-vertical-relative:margin;mso-width-relative:margin;mso-height-relative:margin" o:allowincell="f" adj="1739" fillcolor="#943634 [2405]" strokecolor="#9bbb59 [3206]" strokeweight="3pt">
            <v:imagedata embosscolor="shadow add(51)"/>
            <v:shadow type="emboss" color="lineOrFill darken(153)" color2="shadow add(102)" offset="1pt,1pt"/>
            <v:textbox style="mso-next-textbox:#_x0000_s1065" inset="3.6pt,,3.6pt">
              <w:txbxContent>
                <w:p w:rsidR="0064438E" w:rsidRPr="00E119CF" w:rsidRDefault="0064438E" w:rsidP="00DE45B5">
                  <w:pPr>
                    <w:pBdr>
                      <w:top w:val="single" w:sz="8" w:space="10" w:color="FFFFFF" w:themeColor="background1"/>
                      <w:bottom w:val="single" w:sz="8" w:space="10" w:color="FFFFFF" w:themeColor="background1"/>
                    </w:pBdr>
                    <w:spacing w:after="0"/>
                    <w:jc w:val="center"/>
                    <w:rPr>
                      <w:rFonts w:asciiTheme="majorHAnsi" w:hAnsiTheme="majorHAnsi" w:cs="Traditional Arabic"/>
                      <w:b/>
                      <w:color w:val="C00000"/>
                      <w:sz w:val="28"/>
                      <w:szCs w:val="28"/>
                    </w:rPr>
                  </w:pPr>
                  <w:r w:rsidRPr="00E119CF">
                    <w:rPr>
                      <w:rFonts w:asciiTheme="majorHAnsi" w:hAnsiTheme="majorHAnsi"/>
                      <w:b/>
                      <w:color w:val="C00000"/>
                      <w:sz w:val="28"/>
                      <w:szCs w:val="28"/>
                    </w:rPr>
                    <w:t xml:space="preserve">Glaube, Liebe und Hoffnung sind </w:t>
                  </w:r>
                  <w:r w:rsidRPr="00E119CF">
                    <w:rPr>
                      <w:rFonts w:asciiTheme="majorHAnsi" w:hAnsiTheme="majorHAnsi"/>
                      <w:b/>
                      <w:iCs/>
                      <w:color w:val="C00000"/>
                      <w:sz w:val="28"/>
                      <w:szCs w:val="28"/>
                    </w:rPr>
                    <w:t>Tugenden</w:t>
                  </w:r>
                  <w:r w:rsidRPr="00E119CF">
                    <w:rPr>
                      <w:rFonts w:asciiTheme="majorHAnsi" w:hAnsiTheme="majorHAnsi"/>
                      <w:b/>
                      <w:color w:val="C00000"/>
                      <w:sz w:val="28"/>
                      <w:szCs w:val="28"/>
                    </w:rPr>
                    <w:t xml:space="preserve">, aber die </w:t>
                  </w:r>
                  <w:r w:rsidRPr="00E119CF">
                    <w:rPr>
                      <w:rFonts w:asciiTheme="majorHAnsi" w:hAnsiTheme="majorHAnsi"/>
                      <w:b/>
                      <w:iCs/>
                      <w:color w:val="C00000"/>
                      <w:sz w:val="28"/>
                      <w:szCs w:val="28"/>
                    </w:rPr>
                    <w:t xml:space="preserve">WAHRHEIT </w:t>
                  </w:r>
                  <w:r w:rsidRPr="00E119CF">
                    <w:rPr>
                      <w:rFonts w:asciiTheme="majorHAnsi" w:hAnsiTheme="majorHAnsi"/>
                      <w:b/>
                      <w:color w:val="C00000"/>
                      <w:sz w:val="28"/>
                      <w:szCs w:val="28"/>
                    </w:rPr>
                    <w:t xml:space="preserve">ist eine ganz andere Kategorie. </w:t>
                  </w:r>
                  <w:r w:rsidRPr="00E119CF">
                    <w:rPr>
                      <w:rFonts w:asciiTheme="majorHAnsi" w:hAnsiTheme="majorHAnsi"/>
                      <w:b/>
                      <w:iCs/>
                      <w:color w:val="C00000"/>
                      <w:sz w:val="28"/>
                      <w:szCs w:val="28"/>
                    </w:rPr>
                    <w:t>WAHRHEIT</w:t>
                  </w:r>
                  <w:r w:rsidRPr="00E119CF">
                    <w:rPr>
                      <w:rFonts w:asciiTheme="majorHAnsi" w:hAnsiTheme="majorHAnsi"/>
                      <w:b/>
                      <w:color w:val="C00000"/>
                      <w:sz w:val="28"/>
                      <w:szCs w:val="28"/>
                    </w:rPr>
                    <w:t xml:space="preserve"> ist die Grundlage oder der Bezugsrahmen, ohne die keine der Tugenden wirklich existieren kann. Warum kann die </w:t>
                  </w:r>
                  <w:r w:rsidRPr="00E119CF">
                    <w:rPr>
                      <w:rFonts w:asciiTheme="majorHAnsi" w:hAnsiTheme="majorHAnsi"/>
                      <w:b/>
                      <w:iCs/>
                      <w:color w:val="C00000"/>
                      <w:sz w:val="28"/>
                      <w:szCs w:val="28"/>
                    </w:rPr>
                    <w:t>Liebe</w:t>
                  </w:r>
                  <w:r w:rsidRPr="00E119CF">
                    <w:rPr>
                      <w:rFonts w:asciiTheme="majorHAnsi" w:hAnsiTheme="majorHAnsi"/>
                      <w:b/>
                      <w:color w:val="C00000"/>
                      <w:sz w:val="28"/>
                      <w:szCs w:val="28"/>
                    </w:rPr>
                    <w:t xml:space="preserve"> nicht ohne die </w:t>
                  </w:r>
                  <w:r w:rsidRPr="00E119CF">
                    <w:rPr>
                      <w:rFonts w:asciiTheme="majorHAnsi" w:hAnsiTheme="majorHAnsi"/>
                      <w:b/>
                      <w:iCs/>
                      <w:color w:val="C00000"/>
                      <w:sz w:val="28"/>
                      <w:szCs w:val="28"/>
                    </w:rPr>
                    <w:t>WAHRHEIT</w:t>
                  </w:r>
                  <w:r w:rsidRPr="00E119CF">
                    <w:rPr>
                      <w:rFonts w:asciiTheme="majorHAnsi" w:hAnsiTheme="majorHAnsi"/>
                      <w:b/>
                      <w:color w:val="C00000"/>
                      <w:sz w:val="28"/>
                      <w:szCs w:val="28"/>
                    </w:rPr>
                    <w:t xml:space="preserve"> gedeihen? Ohne die </w:t>
                  </w:r>
                  <w:r w:rsidRPr="00E119CF">
                    <w:rPr>
                      <w:rFonts w:asciiTheme="majorHAnsi" w:hAnsiTheme="majorHAnsi"/>
                      <w:b/>
                      <w:iCs/>
                      <w:color w:val="C00000"/>
                      <w:sz w:val="28"/>
                      <w:szCs w:val="28"/>
                    </w:rPr>
                    <w:t>WAHRHEIT</w:t>
                  </w:r>
                  <w:r w:rsidRPr="00E119CF">
                    <w:rPr>
                      <w:rFonts w:asciiTheme="majorHAnsi" w:hAnsiTheme="majorHAnsi"/>
                      <w:b/>
                      <w:color w:val="C00000"/>
                      <w:sz w:val="28"/>
                      <w:szCs w:val="28"/>
                    </w:rPr>
                    <w:t xml:space="preserve">, die die </w:t>
                  </w:r>
                  <w:r w:rsidRPr="00E119CF">
                    <w:rPr>
                      <w:rFonts w:asciiTheme="majorHAnsi" w:hAnsiTheme="majorHAnsi"/>
                      <w:b/>
                      <w:iCs/>
                      <w:color w:val="C00000"/>
                      <w:sz w:val="28"/>
                      <w:szCs w:val="28"/>
                    </w:rPr>
                    <w:t>Liebe</w:t>
                  </w:r>
                  <w:r w:rsidRPr="00E119CF">
                    <w:rPr>
                      <w:rFonts w:asciiTheme="majorHAnsi" w:hAnsiTheme="majorHAnsi"/>
                      <w:b/>
                      <w:color w:val="C00000"/>
                      <w:sz w:val="28"/>
                      <w:szCs w:val="28"/>
                    </w:rPr>
                    <w:t xml:space="preserve"> definiert, schützt, leitet und führt, wird die </w:t>
                  </w:r>
                  <w:r w:rsidRPr="00E119CF">
                    <w:rPr>
                      <w:rFonts w:asciiTheme="majorHAnsi" w:hAnsiTheme="majorHAnsi"/>
                      <w:b/>
                      <w:iCs/>
                      <w:color w:val="C00000"/>
                      <w:sz w:val="28"/>
                      <w:szCs w:val="28"/>
                    </w:rPr>
                    <w:t>Liebe</w:t>
                  </w:r>
                  <w:r w:rsidRPr="00E119CF">
                    <w:rPr>
                      <w:rFonts w:asciiTheme="majorHAnsi" w:hAnsiTheme="majorHAnsi"/>
                      <w:b/>
                      <w:color w:val="C00000"/>
                      <w:sz w:val="28"/>
                      <w:szCs w:val="28"/>
                    </w:rPr>
                    <w:t xml:space="preserve"> zu einem Desaster.</w:t>
                  </w:r>
                  <w:r w:rsidRPr="00E119CF">
                    <w:rPr>
                      <w:b/>
                      <w:color w:val="C00000"/>
                      <w:sz w:val="21"/>
                      <w:szCs w:val="21"/>
                    </w:rPr>
                    <w:t xml:space="preserve"> </w:t>
                  </w:r>
                  <w:r w:rsidRPr="00E119CF">
                    <w:rPr>
                      <w:rFonts w:asciiTheme="majorHAnsi" w:hAnsiTheme="majorHAnsi"/>
                      <w:b/>
                      <w:color w:val="C00000"/>
                      <w:sz w:val="28"/>
                      <w:szCs w:val="28"/>
                    </w:rPr>
                    <w:t>Die Liebe ist die Dienerin der WAHRHEIT. Wir sollten es niemals zulassen, dass die WAHRHEIT beiseite gerückt wird. Gottes WAHRHEIT kann niemals verändert werden, aber Gottes WAHRHEIT in den Händen menschlicher Boten ist ein sehr kostbares und zerbrechliches Gut. Die WAHRHEIT wird entweder mit aller Kraft verkündigt und verteidigt, oder sie verflüchtigt sich innerhalb einer Generation.</w:t>
                  </w:r>
                </w:p>
                <w:p w:rsidR="00DE45B5" w:rsidRPr="00E83ECB" w:rsidRDefault="00DE45B5" w:rsidP="00DE45B5">
                  <w:pPr>
                    <w:pBdr>
                      <w:top w:val="single" w:sz="8" w:space="10" w:color="FFFFFF" w:themeColor="background1"/>
                      <w:bottom w:val="single" w:sz="8" w:space="10" w:color="FFFFFF" w:themeColor="background1"/>
                    </w:pBdr>
                    <w:spacing w:after="0"/>
                    <w:jc w:val="center"/>
                    <w:rPr>
                      <w:rFonts w:ascii="Times New Roman" w:hAnsi="Times New Roman" w:cs="Times New Roman"/>
                      <w:sz w:val="18"/>
                      <w:szCs w:val="18"/>
                    </w:rPr>
                  </w:pPr>
                </w:p>
                <w:p w:rsidR="00DE45B5" w:rsidRPr="00E83ECB" w:rsidRDefault="00DE45B5" w:rsidP="00DE45B5">
                  <w:pPr>
                    <w:pBdr>
                      <w:top w:val="single" w:sz="8" w:space="10" w:color="FFFFFF" w:themeColor="background1"/>
                      <w:bottom w:val="single" w:sz="8" w:space="10" w:color="FFFFFF" w:themeColor="background1"/>
                    </w:pBdr>
                    <w:spacing w:after="0"/>
                    <w:jc w:val="center"/>
                    <w:rPr>
                      <w:rFonts w:ascii="Times New Roman" w:hAnsi="Times New Roman" w:cs="Times New Roman"/>
                      <w:sz w:val="18"/>
                      <w:szCs w:val="18"/>
                    </w:rPr>
                  </w:pPr>
                </w:p>
                <w:p w:rsidR="0064438E" w:rsidRPr="006A7450" w:rsidRDefault="00DE45B5" w:rsidP="00DE45B5">
                  <w:pPr>
                    <w:pBdr>
                      <w:top w:val="single" w:sz="8" w:space="10" w:color="FFFFFF" w:themeColor="background1"/>
                      <w:bottom w:val="single" w:sz="8" w:space="10" w:color="FFFFFF" w:themeColor="background1"/>
                    </w:pBdr>
                    <w:spacing w:after="0"/>
                    <w:jc w:val="center"/>
                    <w:rPr>
                      <w:rFonts w:asciiTheme="majorHAnsi" w:hAnsiTheme="majorHAnsi"/>
                      <w:b/>
                      <w:i/>
                      <w:iCs/>
                      <w:color w:val="4F6228" w:themeColor="accent3" w:themeShade="80"/>
                      <w:sz w:val="24"/>
                      <w:szCs w:val="24"/>
                    </w:rPr>
                  </w:pPr>
                  <w:r w:rsidRPr="006A7450">
                    <w:rPr>
                      <w:rFonts w:ascii="Times New Roman" w:hAnsi="Times New Roman" w:cs="Times New Roman"/>
                      <w:b/>
                      <w:color w:val="4F6228" w:themeColor="accent3" w:themeShade="80"/>
                      <w:sz w:val="18"/>
                      <w:szCs w:val="18"/>
                      <w:lang w:val="en-US"/>
                    </w:rPr>
                    <w:t>Dr. John C. Whitcomb</w:t>
                  </w:r>
                </w:p>
                <w:p w:rsidR="00DE45B5" w:rsidRDefault="00DE45B5"/>
              </w:txbxContent>
            </v:textbox>
            <w10:wrap type="square" anchorx="margin" anchory="margin"/>
          </v:shape>
        </w:pict>
      </w:r>
    </w:p>
    <w:p w:rsidR="0064438E" w:rsidRPr="003750BA" w:rsidRDefault="0064438E" w:rsidP="0064438E">
      <w:pPr>
        <w:rPr>
          <w:color w:val="1F497D" w:themeColor="text2"/>
        </w:rPr>
      </w:pPr>
    </w:p>
    <w:p w:rsidR="0064438E" w:rsidRPr="003750BA" w:rsidRDefault="0064438E" w:rsidP="0064438E">
      <w:pPr>
        <w:rPr>
          <w:color w:val="1F497D" w:themeColor="text2"/>
        </w:rPr>
      </w:pPr>
    </w:p>
    <w:p w:rsidR="0064438E" w:rsidRPr="003750BA" w:rsidRDefault="0064438E" w:rsidP="0064438E">
      <w:pPr>
        <w:rPr>
          <w:color w:val="1F497D" w:themeColor="text2"/>
        </w:rPr>
      </w:pPr>
    </w:p>
    <w:p w:rsidR="0064438E" w:rsidRPr="003750BA" w:rsidRDefault="0064438E" w:rsidP="0064438E">
      <w:pPr>
        <w:rPr>
          <w:color w:val="1F497D" w:themeColor="text2"/>
        </w:rPr>
      </w:pPr>
    </w:p>
    <w:p w:rsidR="0064438E" w:rsidRPr="003750BA" w:rsidRDefault="0064438E" w:rsidP="0064438E">
      <w:pPr>
        <w:rPr>
          <w:color w:val="1F497D" w:themeColor="text2"/>
        </w:rPr>
      </w:pPr>
    </w:p>
    <w:p w:rsidR="0064438E" w:rsidRPr="003750BA" w:rsidRDefault="0064438E" w:rsidP="0064438E">
      <w:pPr>
        <w:rPr>
          <w:color w:val="1F497D" w:themeColor="text2"/>
        </w:rPr>
        <w:sectPr w:rsidR="0064438E" w:rsidRPr="003750BA" w:rsidSect="0029627A">
          <w:pgSz w:w="8732" w:h="12247"/>
          <w:pgMar w:top="187" w:right="987" w:bottom="425" w:left="992" w:header="284" w:footer="680" w:gutter="0"/>
          <w:pgNumType w:start="0"/>
          <w:cols w:space="720"/>
          <w:noEndnote/>
          <w:titlePg/>
          <w:docGrid w:linePitch="190"/>
        </w:sectPr>
      </w:pPr>
    </w:p>
    <w:p w:rsidR="0064438E" w:rsidRPr="003750BA" w:rsidRDefault="0064438E" w:rsidP="0064438E">
      <w:pPr>
        <w:rPr>
          <w:color w:val="1F497D" w:themeColor="text2"/>
        </w:rPr>
      </w:pPr>
    </w:p>
    <w:p w:rsidR="00793575" w:rsidRPr="003750BA" w:rsidRDefault="00793575" w:rsidP="0064438E">
      <w:pPr>
        <w:spacing w:after="0" w:line="240" w:lineRule="auto"/>
      </w:pPr>
    </w:p>
    <w:sectPr w:rsidR="00793575" w:rsidRPr="003750BA" w:rsidSect="004A3D2A">
      <w:type w:val="continuous"/>
      <w:pgSz w:w="8732" w:h="12247" w:code="11"/>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551" w:rsidRDefault="00C44551" w:rsidP="003C2982">
      <w:pPr>
        <w:spacing w:after="0" w:line="240" w:lineRule="auto"/>
      </w:pPr>
      <w:r>
        <w:separator/>
      </w:r>
    </w:p>
  </w:endnote>
  <w:endnote w:type="continuationSeparator" w:id="0">
    <w:p w:rsidR="00C44551" w:rsidRDefault="00C44551" w:rsidP="003C2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Eurostile">
    <w:altName w:val="Segoe Script"/>
    <w:panose1 w:val="020B0504020202050204"/>
    <w:charset w:val="00"/>
    <w:family w:val="swiss"/>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2531"/>
      <w:docPartObj>
        <w:docPartGallery w:val="Page Numbers (Bottom of Page)"/>
        <w:docPartUnique/>
      </w:docPartObj>
    </w:sdtPr>
    <w:sdtEndPr/>
    <w:sdtContent>
      <w:p w:rsidR="00BB01FE" w:rsidRDefault="00C44551">
        <w:pPr>
          <w:pStyle w:val="Fuzeile"/>
          <w:jc w:val="center"/>
        </w:pPr>
        <w:r>
          <w:fldChar w:fldCharType="begin"/>
        </w:r>
        <w:r>
          <w:instrText xml:space="preserve"> PAGE   \* MERGEFORMAT </w:instrText>
        </w:r>
        <w:r>
          <w:fldChar w:fldCharType="separate"/>
        </w:r>
        <w:r w:rsidR="006D1274">
          <w:rPr>
            <w:noProof/>
          </w:rPr>
          <w:t>24</w:t>
        </w:r>
        <w:r>
          <w:rPr>
            <w:noProof/>
          </w:rPr>
          <w:fldChar w:fldCharType="end"/>
        </w:r>
      </w:p>
    </w:sdtContent>
  </w:sdt>
  <w:p w:rsidR="00BB01FE" w:rsidRDefault="00BB01F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551" w:rsidRDefault="00C44551" w:rsidP="003C2982">
      <w:pPr>
        <w:spacing w:after="0" w:line="240" w:lineRule="auto"/>
      </w:pPr>
      <w:r>
        <w:separator/>
      </w:r>
    </w:p>
  </w:footnote>
  <w:footnote w:type="continuationSeparator" w:id="0">
    <w:p w:rsidR="00C44551" w:rsidRDefault="00C44551" w:rsidP="003C29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35094"/>
    <w:multiLevelType w:val="hybridMultilevel"/>
    <w:tmpl w:val="4926CC38"/>
    <w:lvl w:ilvl="0" w:tplc="31B2D216">
      <w:start w:val="23"/>
      <w:numFmt w:val="decimal"/>
      <w:lvlText w:val="%1"/>
      <w:lvlJc w:val="left"/>
      <w:pPr>
        <w:tabs>
          <w:tab w:val="num" w:pos="720"/>
        </w:tabs>
        <w:ind w:left="720" w:hanging="360"/>
      </w:pPr>
      <w:rPr>
        <w:rFonts w:hint="default"/>
        <w:lang w:val="en-G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8A823E5"/>
    <w:multiLevelType w:val="hybridMultilevel"/>
    <w:tmpl w:val="2F1A5392"/>
    <w:lvl w:ilvl="0" w:tplc="33B2BDF6">
      <w:start w:val="3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AF02553"/>
    <w:multiLevelType w:val="hybridMultilevel"/>
    <w:tmpl w:val="4B9897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BA77A3D"/>
    <w:multiLevelType w:val="hybridMultilevel"/>
    <w:tmpl w:val="B6C67E9C"/>
    <w:lvl w:ilvl="0" w:tplc="04070015">
      <w:start w:val="1"/>
      <w:numFmt w:val="decimal"/>
      <w:lvlText w:val="(%1)"/>
      <w:lvlJc w:val="left"/>
      <w:pPr>
        <w:tabs>
          <w:tab w:val="num" w:pos="1287"/>
        </w:tabs>
        <w:ind w:left="1287" w:hanging="360"/>
      </w:pPr>
    </w:lvl>
    <w:lvl w:ilvl="1" w:tplc="04070019" w:tentative="1">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4">
    <w:nsid w:val="1BAC5260"/>
    <w:multiLevelType w:val="hybridMultilevel"/>
    <w:tmpl w:val="FD5C59D4"/>
    <w:lvl w:ilvl="0" w:tplc="04070005">
      <w:start w:val="1"/>
      <w:numFmt w:val="bullet"/>
      <w:lvlText w:val=""/>
      <w:lvlJc w:val="left"/>
      <w:pPr>
        <w:tabs>
          <w:tab w:val="num" w:pos="1287"/>
        </w:tabs>
        <w:ind w:left="1287" w:hanging="360"/>
      </w:pPr>
      <w:rPr>
        <w:rFonts w:ascii="Wingdings" w:hAnsi="Wingdings"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5">
    <w:nsid w:val="2671044E"/>
    <w:multiLevelType w:val="multilevel"/>
    <w:tmpl w:val="E1E0D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EE3589"/>
    <w:multiLevelType w:val="hybridMultilevel"/>
    <w:tmpl w:val="75D4BDDC"/>
    <w:lvl w:ilvl="0" w:tplc="A5F43512">
      <w:start w:val="4"/>
      <w:numFmt w:val="decimal"/>
      <w:lvlText w:val="%1"/>
      <w:lvlJc w:val="left"/>
      <w:pPr>
        <w:tabs>
          <w:tab w:val="num" w:pos="816"/>
        </w:tabs>
        <w:ind w:left="816" w:hanging="456"/>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2A650D91"/>
    <w:multiLevelType w:val="hybridMultilevel"/>
    <w:tmpl w:val="4B64D3C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2B075540"/>
    <w:multiLevelType w:val="hybridMultilevel"/>
    <w:tmpl w:val="5DCCD912"/>
    <w:lvl w:ilvl="0" w:tplc="04070015">
      <w:start w:val="1"/>
      <w:numFmt w:val="decimal"/>
      <w:lvlText w:val="(%1)"/>
      <w:lvlJc w:val="left"/>
      <w:pPr>
        <w:tabs>
          <w:tab w:val="num" w:pos="1287"/>
        </w:tabs>
        <w:ind w:left="1287" w:hanging="360"/>
      </w:pPr>
    </w:lvl>
    <w:lvl w:ilvl="1" w:tplc="04070019" w:tentative="1">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9">
    <w:nsid w:val="2DFA19BA"/>
    <w:multiLevelType w:val="hybridMultilevel"/>
    <w:tmpl w:val="4F04A6F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1122F42"/>
    <w:multiLevelType w:val="multilevel"/>
    <w:tmpl w:val="47725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E93E68"/>
    <w:multiLevelType w:val="hybridMultilevel"/>
    <w:tmpl w:val="B5E45C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384204B0"/>
    <w:multiLevelType w:val="hybridMultilevel"/>
    <w:tmpl w:val="8A42A118"/>
    <w:lvl w:ilvl="0" w:tplc="04070005">
      <w:start w:val="1"/>
      <w:numFmt w:val="bullet"/>
      <w:lvlText w:val=""/>
      <w:lvlJc w:val="left"/>
      <w:pPr>
        <w:tabs>
          <w:tab w:val="num" w:pos="720"/>
        </w:tabs>
        <w:ind w:left="720" w:hanging="360"/>
      </w:pPr>
      <w:rPr>
        <w:rFonts w:ascii="Wingdings" w:hAnsi="Wingdings"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F33482C"/>
    <w:multiLevelType w:val="hybridMultilevel"/>
    <w:tmpl w:val="EFECB9A4"/>
    <w:lvl w:ilvl="0" w:tplc="CD7A6C44">
      <w:start w:val="91"/>
      <w:numFmt w:val="decimal"/>
      <w:lvlText w:val="%1"/>
      <w:lvlJc w:val="left"/>
      <w:pPr>
        <w:tabs>
          <w:tab w:val="num" w:pos="816"/>
        </w:tabs>
        <w:ind w:left="816" w:hanging="456"/>
      </w:pPr>
      <w:rPr>
        <w:rFonts w:hint="default"/>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41F358D4"/>
    <w:multiLevelType w:val="hybridMultilevel"/>
    <w:tmpl w:val="2090908A"/>
    <w:lvl w:ilvl="0" w:tplc="04070015">
      <w:start w:val="1"/>
      <w:numFmt w:val="decimal"/>
      <w:lvlText w:val="(%1)"/>
      <w:lvlJc w:val="left"/>
      <w:pPr>
        <w:tabs>
          <w:tab w:val="num" w:pos="1287"/>
        </w:tabs>
        <w:ind w:left="1287" w:hanging="360"/>
      </w:pPr>
    </w:lvl>
    <w:lvl w:ilvl="1" w:tplc="04070019" w:tentative="1">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15">
    <w:nsid w:val="45FB61E2"/>
    <w:multiLevelType w:val="hybridMultilevel"/>
    <w:tmpl w:val="E33270EA"/>
    <w:lvl w:ilvl="0" w:tplc="04070005">
      <w:start w:val="1"/>
      <w:numFmt w:val="bullet"/>
      <w:lvlText w:val=""/>
      <w:lvlJc w:val="left"/>
      <w:pPr>
        <w:tabs>
          <w:tab w:val="num" w:pos="720"/>
        </w:tabs>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nsid w:val="4BA54ABD"/>
    <w:multiLevelType w:val="hybridMultilevel"/>
    <w:tmpl w:val="F58EC924"/>
    <w:lvl w:ilvl="0" w:tplc="1AFA540E">
      <w:start w:val="41"/>
      <w:numFmt w:val="decimal"/>
      <w:lvlText w:val="%1"/>
      <w:lvlJc w:val="left"/>
      <w:pPr>
        <w:tabs>
          <w:tab w:val="num" w:pos="756"/>
        </w:tabs>
        <w:ind w:left="756" w:hanging="396"/>
      </w:pPr>
      <w:rPr>
        <w:rFonts w:hint="default"/>
        <w:i w:val="0"/>
        <w:color w:val="00000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52961350"/>
    <w:multiLevelType w:val="hybridMultilevel"/>
    <w:tmpl w:val="2AE01C1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58027A7A"/>
    <w:multiLevelType w:val="hybridMultilevel"/>
    <w:tmpl w:val="175448F2"/>
    <w:lvl w:ilvl="0" w:tplc="65468FEE">
      <w:start w:val="16"/>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58B72A79"/>
    <w:multiLevelType w:val="hybridMultilevel"/>
    <w:tmpl w:val="52784FD0"/>
    <w:lvl w:ilvl="0" w:tplc="04070005">
      <w:start w:val="1"/>
      <w:numFmt w:val="bullet"/>
      <w:lvlText w:val=""/>
      <w:lvlJc w:val="left"/>
      <w:pPr>
        <w:tabs>
          <w:tab w:val="num" w:pos="2136"/>
        </w:tabs>
        <w:ind w:left="2136"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0">
    <w:nsid w:val="5B23116B"/>
    <w:multiLevelType w:val="multilevel"/>
    <w:tmpl w:val="CF7C6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6B4C9D"/>
    <w:multiLevelType w:val="hybridMultilevel"/>
    <w:tmpl w:val="54D614EC"/>
    <w:lvl w:ilvl="0" w:tplc="3752B2B4">
      <w:start w:val="38"/>
      <w:numFmt w:val="decimal"/>
      <w:lvlText w:val="%1"/>
      <w:lvlJc w:val="left"/>
      <w:pPr>
        <w:tabs>
          <w:tab w:val="num" w:pos="756"/>
        </w:tabs>
        <w:ind w:left="756" w:hanging="396"/>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nsid w:val="5F93559A"/>
    <w:multiLevelType w:val="hybridMultilevel"/>
    <w:tmpl w:val="93BE80CE"/>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3">
    <w:nsid w:val="647A68F6"/>
    <w:multiLevelType w:val="hybridMultilevel"/>
    <w:tmpl w:val="F6FA79B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65605EEA"/>
    <w:multiLevelType w:val="hybridMultilevel"/>
    <w:tmpl w:val="A4A8514C"/>
    <w:lvl w:ilvl="0" w:tplc="AD32DC4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664530CC"/>
    <w:multiLevelType w:val="hybridMultilevel"/>
    <w:tmpl w:val="AF306742"/>
    <w:lvl w:ilvl="0" w:tplc="71DC883A">
      <w:start w:val="10"/>
      <w:numFmt w:val="decimal"/>
      <w:lvlText w:val="%1"/>
      <w:lvlJc w:val="left"/>
      <w:pPr>
        <w:tabs>
          <w:tab w:val="num" w:pos="816"/>
        </w:tabs>
        <w:ind w:left="816" w:hanging="456"/>
      </w:pPr>
      <w:rPr>
        <w:rFonts w:hint="default"/>
        <w:color w:val="00000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nsid w:val="6DC85A21"/>
    <w:multiLevelType w:val="multilevel"/>
    <w:tmpl w:val="E1E0D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3073586"/>
    <w:multiLevelType w:val="hybridMultilevel"/>
    <w:tmpl w:val="D84C9A32"/>
    <w:lvl w:ilvl="0" w:tplc="1F406562">
      <w:start w:val="1"/>
      <w:numFmt w:val="decimal"/>
      <w:lvlText w:val="%1"/>
      <w:lvlJc w:val="left"/>
      <w:pPr>
        <w:tabs>
          <w:tab w:val="num" w:pos="720"/>
        </w:tabs>
        <w:ind w:left="720" w:hanging="360"/>
      </w:pPr>
      <w:rPr>
        <w:rFonts w:hint="default"/>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nsid w:val="74E65BF1"/>
    <w:multiLevelType w:val="hybridMultilevel"/>
    <w:tmpl w:val="21725E84"/>
    <w:lvl w:ilvl="0" w:tplc="04070005">
      <w:start w:val="1"/>
      <w:numFmt w:val="bullet"/>
      <w:lvlText w:val=""/>
      <w:lvlJc w:val="left"/>
      <w:pPr>
        <w:tabs>
          <w:tab w:val="num" w:pos="720"/>
        </w:tabs>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9">
    <w:nsid w:val="7885681E"/>
    <w:multiLevelType w:val="hybridMultilevel"/>
    <w:tmpl w:val="3776022C"/>
    <w:lvl w:ilvl="0" w:tplc="9AE00564">
      <w:start w:val="38"/>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0">
    <w:nsid w:val="7E73602F"/>
    <w:multiLevelType w:val="hybridMultilevel"/>
    <w:tmpl w:val="539AC7AC"/>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1">
    <w:nsid w:val="7FE548AA"/>
    <w:multiLevelType w:val="hybridMultilevel"/>
    <w:tmpl w:val="90FA4824"/>
    <w:lvl w:ilvl="0" w:tplc="073E542C">
      <w:start w:val="9"/>
      <w:numFmt w:val="decimal"/>
      <w:lvlText w:val="%1"/>
      <w:lvlJc w:val="left"/>
      <w:pPr>
        <w:tabs>
          <w:tab w:val="num" w:pos="816"/>
        </w:tabs>
        <w:ind w:left="816" w:hanging="456"/>
      </w:pPr>
      <w:rPr>
        <w:rFonts w:hint="default"/>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4"/>
  </w:num>
  <w:num w:numId="2">
    <w:abstractNumId w:val="3"/>
  </w:num>
  <w:num w:numId="3">
    <w:abstractNumId w:val="8"/>
  </w:num>
  <w:num w:numId="4">
    <w:abstractNumId w:val="23"/>
  </w:num>
  <w:num w:numId="5">
    <w:abstractNumId w:val="7"/>
  </w:num>
  <w:num w:numId="6">
    <w:abstractNumId w:val="17"/>
  </w:num>
  <w:num w:numId="7">
    <w:abstractNumId w:val="20"/>
  </w:num>
  <w:num w:numId="8">
    <w:abstractNumId w:val="27"/>
  </w:num>
  <w:num w:numId="9">
    <w:abstractNumId w:val="4"/>
  </w:num>
  <w:num w:numId="10">
    <w:abstractNumId w:val="12"/>
  </w:num>
  <w:num w:numId="11">
    <w:abstractNumId w:val="11"/>
  </w:num>
  <w:num w:numId="12">
    <w:abstractNumId w:val="0"/>
  </w:num>
  <w:num w:numId="13">
    <w:abstractNumId w:val="1"/>
  </w:num>
  <w:num w:numId="14">
    <w:abstractNumId w:val="25"/>
  </w:num>
  <w:num w:numId="15">
    <w:abstractNumId w:val="18"/>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21"/>
  </w:num>
  <w:num w:numId="23">
    <w:abstractNumId w:val="6"/>
  </w:num>
  <w:num w:numId="24">
    <w:abstractNumId w:val="16"/>
  </w:num>
  <w:num w:numId="25">
    <w:abstractNumId w:val="13"/>
  </w:num>
  <w:num w:numId="26">
    <w:abstractNumId w:val="5"/>
  </w:num>
  <w:num w:numId="27">
    <w:abstractNumId w:val="24"/>
  </w:num>
  <w:num w:numId="28">
    <w:abstractNumId w:val="26"/>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2"/>
  </w:num>
  <w:num w:numId="32">
    <w:abstractNumId w:val="9"/>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302"/>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0811B8"/>
    <w:rsid w:val="000015A7"/>
    <w:rsid w:val="00003E4D"/>
    <w:rsid w:val="00004740"/>
    <w:rsid w:val="0002241F"/>
    <w:rsid w:val="0002547B"/>
    <w:rsid w:val="00035D67"/>
    <w:rsid w:val="00053021"/>
    <w:rsid w:val="00063D7F"/>
    <w:rsid w:val="00070056"/>
    <w:rsid w:val="000811B8"/>
    <w:rsid w:val="000853EC"/>
    <w:rsid w:val="000A213D"/>
    <w:rsid w:val="000B759C"/>
    <w:rsid w:val="000C0523"/>
    <w:rsid w:val="000C6971"/>
    <w:rsid w:val="000D0875"/>
    <w:rsid w:val="000D43C0"/>
    <w:rsid w:val="000D65AC"/>
    <w:rsid w:val="000D7B60"/>
    <w:rsid w:val="000F716A"/>
    <w:rsid w:val="00101702"/>
    <w:rsid w:val="00110214"/>
    <w:rsid w:val="00120DAC"/>
    <w:rsid w:val="001356BC"/>
    <w:rsid w:val="00154D00"/>
    <w:rsid w:val="001617CC"/>
    <w:rsid w:val="00164217"/>
    <w:rsid w:val="00194399"/>
    <w:rsid w:val="00196445"/>
    <w:rsid w:val="001C1B8C"/>
    <w:rsid w:val="001D164F"/>
    <w:rsid w:val="001D3745"/>
    <w:rsid w:val="001D4AE0"/>
    <w:rsid w:val="001D79A7"/>
    <w:rsid w:val="001D7C00"/>
    <w:rsid w:val="001E2C25"/>
    <w:rsid w:val="001E2D85"/>
    <w:rsid w:val="001F214D"/>
    <w:rsid w:val="001F57EB"/>
    <w:rsid w:val="002014DD"/>
    <w:rsid w:val="00202AC6"/>
    <w:rsid w:val="002353A6"/>
    <w:rsid w:val="0024016D"/>
    <w:rsid w:val="002424E6"/>
    <w:rsid w:val="0025028F"/>
    <w:rsid w:val="002566BF"/>
    <w:rsid w:val="00260A50"/>
    <w:rsid w:val="00275801"/>
    <w:rsid w:val="00277E72"/>
    <w:rsid w:val="00281C20"/>
    <w:rsid w:val="00283B20"/>
    <w:rsid w:val="002842EF"/>
    <w:rsid w:val="00287FDA"/>
    <w:rsid w:val="00292E88"/>
    <w:rsid w:val="002B3143"/>
    <w:rsid w:val="002E1995"/>
    <w:rsid w:val="00322FAC"/>
    <w:rsid w:val="003403C0"/>
    <w:rsid w:val="003469FD"/>
    <w:rsid w:val="00350E38"/>
    <w:rsid w:val="003624D3"/>
    <w:rsid w:val="003750BA"/>
    <w:rsid w:val="00377262"/>
    <w:rsid w:val="00381CEC"/>
    <w:rsid w:val="0039070D"/>
    <w:rsid w:val="003C2982"/>
    <w:rsid w:val="003E5CE4"/>
    <w:rsid w:val="003F37E5"/>
    <w:rsid w:val="004110AE"/>
    <w:rsid w:val="00426C34"/>
    <w:rsid w:val="00450B68"/>
    <w:rsid w:val="00463643"/>
    <w:rsid w:val="00474187"/>
    <w:rsid w:val="004809E8"/>
    <w:rsid w:val="004A06B5"/>
    <w:rsid w:val="004A2498"/>
    <w:rsid w:val="004A3D2A"/>
    <w:rsid w:val="004B0DB6"/>
    <w:rsid w:val="004B3BC1"/>
    <w:rsid w:val="004C1ADF"/>
    <w:rsid w:val="004C2EBA"/>
    <w:rsid w:val="004D4236"/>
    <w:rsid w:val="004D762F"/>
    <w:rsid w:val="005013B3"/>
    <w:rsid w:val="00515025"/>
    <w:rsid w:val="00515288"/>
    <w:rsid w:val="005164BE"/>
    <w:rsid w:val="00533A6F"/>
    <w:rsid w:val="00535EFE"/>
    <w:rsid w:val="00537372"/>
    <w:rsid w:val="00544C3C"/>
    <w:rsid w:val="00561C45"/>
    <w:rsid w:val="0056646A"/>
    <w:rsid w:val="00580E1F"/>
    <w:rsid w:val="005A518F"/>
    <w:rsid w:val="005B006D"/>
    <w:rsid w:val="005B1EFB"/>
    <w:rsid w:val="005B412F"/>
    <w:rsid w:val="005B674A"/>
    <w:rsid w:val="005C341C"/>
    <w:rsid w:val="005E47E5"/>
    <w:rsid w:val="005E7C9E"/>
    <w:rsid w:val="005F4570"/>
    <w:rsid w:val="005F497A"/>
    <w:rsid w:val="0064438E"/>
    <w:rsid w:val="00651294"/>
    <w:rsid w:val="006553E0"/>
    <w:rsid w:val="006639F0"/>
    <w:rsid w:val="00667840"/>
    <w:rsid w:val="006A1F96"/>
    <w:rsid w:val="006A7450"/>
    <w:rsid w:val="006C2A1C"/>
    <w:rsid w:val="006D1274"/>
    <w:rsid w:val="006D7818"/>
    <w:rsid w:val="006F076E"/>
    <w:rsid w:val="006F41EC"/>
    <w:rsid w:val="006F6391"/>
    <w:rsid w:val="006F70D5"/>
    <w:rsid w:val="006F7BA3"/>
    <w:rsid w:val="007022D3"/>
    <w:rsid w:val="00705A83"/>
    <w:rsid w:val="00710DAA"/>
    <w:rsid w:val="007254E3"/>
    <w:rsid w:val="00751307"/>
    <w:rsid w:val="007678CA"/>
    <w:rsid w:val="00775FBF"/>
    <w:rsid w:val="00793575"/>
    <w:rsid w:val="00797CC2"/>
    <w:rsid w:val="007A26CA"/>
    <w:rsid w:val="007B119F"/>
    <w:rsid w:val="007B565F"/>
    <w:rsid w:val="007C1453"/>
    <w:rsid w:val="007C36BF"/>
    <w:rsid w:val="007F00D6"/>
    <w:rsid w:val="00815977"/>
    <w:rsid w:val="00835D4F"/>
    <w:rsid w:val="00841D5C"/>
    <w:rsid w:val="00851EA2"/>
    <w:rsid w:val="00853B8E"/>
    <w:rsid w:val="008616E7"/>
    <w:rsid w:val="008628F5"/>
    <w:rsid w:val="00865B72"/>
    <w:rsid w:val="00866FB1"/>
    <w:rsid w:val="00870366"/>
    <w:rsid w:val="00877960"/>
    <w:rsid w:val="00890224"/>
    <w:rsid w:val="008A5652"/>
    <w:rsid w:val="008C361D"/>
    <w:rsid w:val="008C6E79"/>
    <w:rsid w:val="008E3CBB"/>
    <w:rsid w:val="008F56BA"/>
    <w:rsid w:val="009105F5"/>
    <w:rsid w:val="009168A5"/>
    <w:rsid w:val="0093348A"/>
    <w:rsid w:val="009348E6"/>
    <w:rsid w:val="00946273"/>
    <w:rsid w:val="009704F1"/>
    <w:rsid w:val="00985D74"/>
    <w:rsid w:val="00992437"/>
    <w:rsid w:val="009A2EAC"/>
    <w:rsid w:val="009C63F3"/>
    <w:rsid w:val="009D4DC8"/>
    <w:rsid w:val="009E3625"/>
    <w:rsid w:val="00A103CA"/>
    <w:rsid w:val="00A260D2"/>
    <w:rsid w:val="00A322F7"/>
    <w:rsid w:val="00A66B29"/>
    <w:rsid w:val="00A75E3F"/>
    <w:rsid w:val="00A77F1A"/>
    <w:rsid w:val="00AD2740"/>
    <w:rsid w:val="00AD430F"/>
    <w:rsid w:val="00AE17D7"/>
    <w:rsid w:val="00AE7526"/>
    <w:rsid w:val="00AF275B"/>
    <w:rsid w:val="00B0014F"/>
    <w:rsid w:val="00B22ACC"/>
    <w:rsid w:val="00B261D8"/>
    <w:rsid w:val="00B415AF"/>
    <w:rsid w:val="00B679C5"/>
    <w:rsid w:val="00B708D5"/>
    <w:rsid w:val="00B7420D"/>
    <w:rsid w:val="00B87A51"/>
    <w:rsid w:val="00BA173E"/>
    <w:rsid w:val="00BB01FE"/>
    <w:rsid w:val="00BB57C4"/>
    <w:rsid w:val="00BD75ED"/>
    <w:rsid w:val="00BE11E2"/>
    <w:rsid w:val="00C06252"/>
    <w:rsid w:val="00C13A29"/>
    <w:rsid w:val="00C44551"/>
    <w:rsid w:val="00C51080"/>
    <w:rsid w:val="00C64FC8"/>
    <w:rsid w:val="00C90CE7"/>
    <w:rsid w:val="00C93899"/>
    <w:rsid w:val="00C974DF"/>
    <w:rsid w:val="00CC0C58"/>
    <w:rsid w:val="00CC3FB3"/>
    <w:rsid w:val="00CC498A"/>
    <w:rsid w:val="00CD7369"/>
    <w:rsid w:val="00CE40BD"/>
    <w:rsid w:val="00CF747C"/>
    <w:rsid w:val="00D049F1"/>
    <w:rsid w:val="00D1698B"/>
    <w:rsid w:val="00D22916"/>
    <w:rsid w:val="00D25727"/>
    <w:rsid w:val="00D36832"/>
    <w:rsid w:val="00D400BF"/>
    <w:rsid w:val="00D45199"/>
    <w:rsid w:val="00D53776"/>
    <w:rsid w:val="00D63ABE"/>
    <w:rsid w:val="00D659C3"/>
    <w:rsid w:val="00D75EA1"/>
    <w:rsid w:val="00D84BC1"/>
    <w:rsid w:val="00D8659C"/>
    <w:rsid w:val="00D96E83"/>
    <w:rsid w:val="00DA0CE0"/>
    <w:rsid w:val="00DA4210"/>
    <w:rsid w:val="00DA67BC"/>
    <w:rsid w:val="00DC7EF1"/>
    <w:rsid w:val="00DE45B5"/>
    <w:rsid w:val="00E31F03"/>
    <w:rsid w:val="00E347F9"/>
    <w:rsid w:val="00E44867"/>
    <w:rsid w:val="00E57F81"/>
    <w:rsid w:val="00E63FB2"/>
    <w:rsid w:val="00E801C3"/>
    <w:rsid w:val="00E8056D"/>
    <w:rsid w:val="00E819DB"/>
    <w:rsid w:val="00E83ECB"/>
    <w:rsid w:val="00EA26B7"/>
    <w:rsid w:val="00EC1F19"/>
    <w:rsid w:val="00ED3B47"/>
    <w:rsid w:val="00EE1836"/>
    <w:rsid w:val="00EE759D"/>
    <w:rsid w:val="00EF68FD"/>
    <w:rsid w:val="00EF6A16"/>
    <w:rsid w:val="00F00536"/>
    <w:rsid w:val="00F04BB7"/>
    <w:rsid w:val="00F05B20"/>
    <w:rsid w:val="00F160E0"/>
    <w:rsid w:val="00F21A01"/>
    <w:rsid w:val="00F22073"/>
    <w:rsid w:val="00F42487"/>
    <w:rsid w:val="00F65ED4"/>
    <w:rsid w:val="00F9777C"/>
    <w:rsid w:val="00FA26A8"/>
    <w:rsid w:val="00FC4546"/>
    <w:rsid w:val="00FC7990"/>
    <w:rsid w:val="00FD05A4"/>
    <w:rsid w:val="00FD61A3"/>
    <w:rsid w:val="00FE05B5"/>
    <w:rsid w:val="00FF38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54E3"/>
  </w:style>
  <w:style w:type="paragraph" w:styleId="berschrift1">
    <w:name w:val="heading 1"/>
    <w:basedOn w:val="Standard"/>
    <w:next w:val="Standard"/>
    <w:link w:val="berschrift1Zchn"/>
    <w:uiPriority w:val="9"/>
    <w:qFormat/>
    <w:rsid w:val="00793575"/>
    <w:pPr>
      <w:keepNext/>
      <w:spacing w:before="240" w:after="60" w:line="240" w:lineRule="auto"/>
      <w:outlineLvl w:val="0"/>
    </w:pPr>
    <w:rPr>
      <w:rFonts w:ascii="Arial" w:eastAsia="Times New Roman" w:hAnsi="Arial" w:cs="Arial"/>
      <w:b/>
      <w:bCs/>
      <w:kern w:val="32"/>
      <w:sz w:val="32"/>
      <w:szCs w:val="32"/>
      <w:lang w:eastAsia="de-DE"/>
    </w:rPr>
  </w:style>
  <w:style w:type="paragraph" w:styleId="berschrift2">
    <w:name w:val="heading 2"/>
    <w:basedOn w:val="Standard"/>
    <w:next w:val="Standard"/>
    <w:link w:val="berschrift2Zchn"/>
    <w:unhideWhenUsed/>
    <w:qFormat/>
    <w:rsid w:val="00793575"/>
    <w:pPr>
      <w:keepNext/>
      <w:spacing w:before="240" w:after="60" w:line="240" w:lineRule="auto"/>
      <w:outlineLvl w:val="1"/>
    </w:pPr>
    <w:rPr>
      <w:rFonts w:ascii="Arial" w:eastAsia="Times New Roman" w:hAnsi="Arial" w:cs="Arial"/>
      <w:b/>
      <w:bCs/>
      <w:i/>
      <w:iCs/>
      <w:sz w:val="28"/>
      <w:szCs w:val="28"/>
      <w:lang w:eastAsia="de-DE"/>
    </w:rPr>
  </w:style>
  <w:style w:type="paragraph" w:styleId="berschrift3">
    <w:name w:val="heading 3"/>
    <w:basedOn w:val="Standard"/>
    <w:next w:val="Standard"/>
    <w:link w:val="berschrift3Zchn"/>
    <w:unhideWhenUsed/>
    <w:qFormat/>
    <w:rsid w:val="00793575"/>
    <w:pPr>
      <w:keepNext/>
      <w:spacing w:before="240" w:after="60" w:line="240" w:lineRule="auto"/>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unhideWhenUsed/>
    <w:rsid w:val="000811B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11B8"/>
    <w:rPr>
      <w:rFonts w:ascii="Tahoma" w:hAnsi="Tahoma" w:cs="Tahoma"/>
      <w:sz w:val="16"/>
      <w:szCs w:val="16"/>
    </w:rPr>
  </w:style>
  <w:style w:type="paragraph" w:styleId="KeinLeerraum">
    <w:name w:val="No Spacing"/>
    <w:link w:val="KeinLeerraumZchn"/>
    <w:uiPriority w:val="1"/>
    <w:qFormat/>
    <w:rsid w:val="00D96E83"/>
    <w:pPr>
      <w:spacing w:after="0" w:line="240" w:lineRule="auto"/>
    </w:pPr>
    <w:rPr>
      <w:rFonts w:eastAsiaTheme="minorEastAsia"/>
    </w:rPr>
  </w:style>
  <w:style w:type="character" w:customStyle="1" w:styleId="KeinLeerraumZchn">
    <w:name w:val="Kein Leerraum Zchn"/>
    <w:basedOn w:val="Absatz-Standardschriftart"/>
    <w:link w:val="KeinLeerraum"/>
    <w:uiPriority w:val="1"/>
    <w:rsid w:val="00D96E83"/>
    <w:rPr>
      <w:rFonts w:eastAsiaTheme="minorEastAsia"/>
    </w:rPr>
  </w:style>
  <w:style w:type="character" w:customStyle="1" w:styleId="berschrift1Zchn">
    <w:name w:val="Überschrift 1 Zchn"/>
    <w:basedOn w:val="Absatz-Standardschriftart"/>
    <w:link w:val="berschrift1"/>
    <w:uiPriority w:val="9"/>
    <w:rsid w:val="00793575"/>
    <w:rPr>
      <w:rFonts w:ascii="Arial" w:eastAsia="Times New Roman" w:hAnsi="Arial" w:cs="Arial"/>
      <w:b/>
      <w:bCs/>
      <w:kern w:val="32"/>
      <w:sz w:val="32"/>
      <w:szCs w:val="32"/>
      <w:lang w:eastAsia="de-DE"/>
    </w:rPr>
  </w:style>
  <w:style w:type="character" w:customStyle="1" w:styleId="berschrift2Zchn">
    <w:name w:val="Überschrift 2 Zchn"/>
    <w:basedOn w:val="Absatz-Standardschriftart"/>
    <w:link w:val="berschrift2"/>
    <w:semiHidden/>
    <w:rsid w:val="00793575"/>
    <w:rPr>
      <w:rFonts w:ascii="Arial" w:eastAsia="Times New Roman" w:hAnsi="Arial" w:cs="Arial"/>
      <w:b/>
      <w:bCs/>
      <w:i/>
      <w:iCs/>
      <w:sz w:val="28"/>
      <w:szCs w:val="28"/>
      <w:lang w:eastAsia="de-DE"/>
    </w:rPr>
  </w:style>
  <w:style w:type="character" w:customStyle="1" w:styleId="berschrift3Zchn">
    <w:name w:val="Überschrift 3 Zchn"/>
    <w:basedOn w:val="Absatz-Standardschriftart"/>
    <w:link w:val="berschrift3"/>
    <w:rsid w:val="00793575"/>
    <w:rPr>
      <w:rFonts w:ascii="Arial" w:eastAsia="Times New Roman" w:hAnsi="Arial" w:cs="Arial"/>
      <w:b/>
      <w:bCs/>
      <w:sz w:val="26"/>
      <w:szCs w:val="26"/>
      <w:lang w:eastAsia="de-DE"/>
    </w:rPr>
  </w:style>
  <w:style w:type="character" w:styleId="Hyperlink">
    <w:name w:val="Hyperlink"/>
    <w:basedOn w:val="Absatz-Standardschriftart"/>
    <w:unhideWhenUsed/>
    <w:rsid w:val="00793575"/>
    <w:rPr>
      <w:strike w:val="0"/>
      <w:dstrike w:val="0"/>
      <w:color w:val="0000FF"/>
      <w:u w:val="none"/>
      <w:effect w:val="none"/>
    </w:rPr>
  </w:style>
  <w:style w:type="paragraph" w:styleId="StandardWeb">
    <w:name w:val="Normal (Web)"/>
    <w:basedOn w:val="Standard"/>
    <w:uiPriority w:val="99"/>
    <w:unhideWhenUsed/>
    <w:rsid w:val="0079357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lsp-spelling-error">
    <w:name w:val="blsp-spelling-error"/>
    <w:basedOn w:val="Absatz-Standardschriftart"/>
    <w:rsid w:val="00793575"/>
  </w:style>
  <w:style w:type="character" w:styleId="Hervorhebung">
    <w:name w:val="Emphasis"/>
    <w:basedOn w:val="Absatz-Standardschriftart"/>
    <w:uiPriority w:val="20"/>
    <w:qFormat/>
    <w:rsid w:val="00793575"/>
    <w:rPr>
      <w:i/>
      <w:iCs/>
    </w:rPr>
  </w:style>
  <w:style w:type="character" w:styleId="Fett">
    <w:name w:val="Strong"/>
    <w:basedOn w:val="Absatz-Standardschriftart"/>
    <w:uiPriority w:val="22"/>
    <w:qFormat/>
    <w:rsid w:val="00793575"/>
    <w:rPr>
      <w:b/>
      <w:bCs/>
    </w:rPr>
  </w:style>
  <w:style w:type="paragraph" w:customStyle="1" w:styleId="Default">
    <w:name w:val="Default"/>
    <w:rsid w:val="00793575"/>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Blocktext">
    <w:name w:val="Block Text"/>
    <w:basedOn w:val="Standard"/>
    <w:rsid w:val="00EA26B7"/>
    <w:pPr>
      <w:spacing w:after="120" w:line="240" w:lineRule="auto"/>
      <w:ind w:left="1440" w:right="1440"/>
    </w:pPr>
    <w:rPr>
      <w:rFonts w:ascii="Times New Roman" w:eastAsia="Times New Roman" w:hAnsi="Times New Roman" w:cs="Times New Roman"/>
      <w:sz w:val="24"/>
      <w:szCs w:val="24"/>
      <w:lang w:eastAsia="de-DE"/>
    </w:rPr>
  </w:style>
  <w:style w:type="paragraph" w:customStyle="1" w:styleId="TxBrp11">
    <w:name w:val="TxBr_p11"/>
    <w:rsid w:val="00EA26B7"/>
    <w:pPr>
      <w:autoSpaceDE w:val="0"/>
      <w:autoSpaceDN w:val="0"/>
      <w:adjustRightInd w:val="0"/>
      <w:spacing w:after="0" w:line="240" w:lineRule="auto"/>
    </w:pPr>
    <w:rPr>
      <w:rFonts w:ascii="Tms Rmn" w:eastAsia="Times New Roman" w:hAnsi="Tms Rmn" w:cs="Times New Roman"/>
      <w:sz w:val="20"/>
      <w:szCs w:val="24"/>
      <w:lang w:eastAsia="de-DE"/>
    </w:rPr>
  </w:style>
  <w:style w:type="character" w:customStyle="1" w:styleId="h-02-rot1">
    <w:name w:val="h-02-rot1"/>
    <w:basedOn w:val="Absatz-Standardschriftart"/>
    <w:rsid w:val="00EA26B7"/>
    <w:rPr>
      <w:rFonts w:ascii="Verdana" w:hAnsi="Verdana" w:hint="default"/>
      <w:b w:val="0"/>
      <w:bCs w:val="0"/>
      <w:i w:val="0"/>
      <w:iCs w:val="0"/>
      <w:smallCaps w:val="0"/>
      <w:color w:val="000066"/>
      <w:sz w:val="14"/>
      <w:szCs w:val="14"/>
    </w:rPr>
  </w:style>
  <w:style w:type="character" w:customStyle="1" w:styleId="normalfont">
    <w:name w:val="normalfont"/>
    <w:basedOn w:val="Absatz-Standardschriftart"/>
    <w:rsid w:val="00EA26B7"/>
  </w:style>
  <w:style w:type="character" w:customStyle="1" w:styleId="smallfont">
    <w:name w:val="smallfont"/>
    <w:basedOn w:val="Absatz-Standardschriftart"/>
    <w:rsid w:val="00EA26B7"/>
  </w:style>
  <w:style w:type="paragraph" w:customStyle="1" w:styleId="spip2">
    <w:name w:val="spip2"/>
    <w:basedOn w:val="Standard"/>
    <w:rsid w:val="00EA26B7"/>
    <w:pPr>
      <w:spacing w:before="100" w:beforeAutospacing="1" w:after="100" w:afterAutospacing="1" w:line="240" w:lineRule="auto"/>
      <w:jc w:val="both"/>
    </w:pPr>
    <w:rPr>
      <w:rFonts w:ascii="Georgia" w:eastAsia="Times New Roman" w:hAnsi="Georgia" w:cs="Times New Roman"/>
      <w:sz w:val="24"/>
      <w:szCs w:val="24"/>
      <w:lang w:eastAsia="de-DE"/>
    </w:rPr>
  </w:style>
  <w:style w:type="character" w:customStyle="1" w:styleId="h-fett-051">
    <w:name w:val="h-fett-051"/>
    <w:basedOn w:val="Absatz-Standardschriftart"/>
    <w:rsid w:val="00EA26B7"/>
    <w:rPr>
      <w:rFonts w:ascii="Arial" w:hAnsi="Arial" w:cs="Arial" w:hint="default"/>
      <w:b/>
      <w:bCs/>
      <w:color w:val="990000"/>
      <w:sz w:val="13"/>
      <w:szCs w:val="13"/>
    </w:rPr>
  </w:style>
  <w:style w:type="character" w:customStyle="1" w:styleId="scalaheadtext1">
    <w:name w:val="scalaheadtext1"/>
    <w:basedOn w:val="Absatz-Standardschriftart"/>
    <w:rsid w:val="00EA26B7"/>
    <w:rPr>
      <w:rFonts w:ascii="Times New Roman" w:hAnsi="Times New Roman" w:cs="Times New Roman" w:hint="default"/>
      <w:b w:val="0"/>
      <w:bCs w:val="0"/>
      <w:color w:val="000000"/>
      <w:spacing w:val="12"/>
      <w:sz w:val="24"/>
      <w:szCs w:val="24"/>
      <w:shd w:val="clear" w:color="auto" w:fill="auto"/>
    </w:rPr>
  </w:style>
  <w:style w:type="character" w:customStyle="1" w:styleId="scalasubheadtext1">
    <w:name w:val="scalasubheadtext1"/>
    <w:basedOn w:val="Absatz-Standardschriftart"/>
    <w:rsid w:val="00EA26B7"/>
    <w:rPr>
      <w:rFonts w:ascii="Verdana" w:hAnsi="Verdana" w:hint="default"/>
      <w:b/>
      <w:bCs/>
      <w:color w:val="000000"/>
      <w:spacing w:val="24"/>
      <w:sz w:val="10"/>
      <w:szCs w:val="10"/>
      <w:shd w:val="clear" w:color="auto" w:fill="auto"/>
    </w:rPr>
  </w:style>
  <w:style w:type="paragraph" w:customStyle="1" w:styleId="texte">
    <w:name w:val="texte"/>
    <w:basedOn w:val="Standard"/>
    <w:rsid w:val="00EA26B7"/>
    <w:pPr>
      <w:spacing w:before="100" w:beforeAutospacing="1" w:after="100" w:afterAutospacing="1" w:line="240" w:lineRule="auto"/>
      <w:ind w:left="600"/>
    </w:pPr>
    <w:rPr>
      <w:rFonts w:ascii="Verdana" w:eastAsia="Times New Roman" w:hAnsi="Verdana" w:cs="Times New Roman"/>
      <w:sz w:val="20"/>
      <w:szCs w:val="20"/>
      <w:lang w:eastAsia="de-DE"/>
    </w:rPr>
  </w:style>
  <w:style w:type="character" w:customStyle="1" w:styleId="text1">
    <w:name w:val="text1"/>
    <w:basedOn w:val="Absatz-Standardschriftart"/>
    <w:rsid w:val="00EA26B7"/>
    <w:rPr>
      <w:rFonts w:ascii="Arial" w:hAnsi="Arial" w:cs="Arial" w:hint="default"/>
      <w:color w:val="000000"/>
      <w:sz w:val="11"/>
      <w:szCs w:val="11"/>
    </w:rPr>
  </w:style>
  <w:style w:type="paragraph" w:styleId="Textkrper">
    <w:name w:val="Body Text"/>
    <w:basedOn w:val="Standard"/>
    <w:link w:val="TextkrperZchn"/>
    <w:rsid w:val="00EA26B7"/>
    <w:pPr>
      <w:spacing w:before="120" w:after="120" w:line="240" w:lineRule="auto"/>
      <w:ind w:firstLine="284"/>
      <w:jc w:val="both"/>
    </w:pPr>
    <w:rPr>
      <w:rFonts w:ascii="Palatino Linotype" w:eastAsia="Times New Roman" w:hAnsi="Palatino Linotype" w:cs="Times New Roman"/>
      <w:sz w:val="24"/>
      <w:szCs w:val="20"/>
      <w:lang w:eastAsia="de-DE"/>
    </w:rPr>
  </w:style>
  <w:style w:type="character" w:customStyle="1" w:styleId="TextkrperZchn">
    <w:name w:val="Textkörper Zchn"/>
    <w:basedOn w:val="Absatz-Standardschriftart"/>
    <w:link w:val="Textkrper"/>
    <w:rsid w:val="00EA26B7"/>
    <w:rPr>
      <w:rFonts w:ascii="Palatino Linotype" w:eastAsia="Times New Roman" w:hAnsi="Palatino Linotype" w:cs="Times New Roman"/>
      <w:sz w:val="24"/>
      <w:szCs w:val="20"/>
      <w:lang w:eastAsia="de-DE"/>
    </w:rPr>
  </w:style>
  <w:style w:type="character" w:customStyle="1" w:styleId="a1">
    <w:name w:val="a1"/>
    <w:basedOn w:val="Absatz-Standardschriftart"/>
    <w:rsid w:val="00EA26B7"/>
    <w:rPr>
      <w:color w:val="008000"/>
    </w:rPr>
  </w:style>
  <w:style w:type="character" w:customStyle="1" w:styleId="tocnumber">
    <w:name w:val="tocnumber"/>
    <w:basedOn w:val="Absatz-Standardschriftart"/>
    <w:rsid w:val="00EA26B7"/>
  </w:style>
  <w:style w:type="character" w:customStyle="1" w:styleId="toctoggle">
    <w:name w:val="toctoggle"/>
    <w:basedOn w:val="Absatz-Standardschriftart"/>
    <w:rsid w:val="00EA26B7"/>
  </w:style>
  <w:style w:type="character" w:customStyle="1" w:styleId="toctext">
    <w:name w:val="toctext"/>
    <w:basedOn w:val="Absatz-Standardschriftart"/>
    <w:rsid w:val="00EA26B7"/>
  </w:style>
  <w:style w:type="character" w:customStyle="1" w:styleId="mw-headline">
    <w:name w:val="mw-headline"/>
    <w:basedOn w:val="Absatz-Standardschriftart"/>
    <w:rsid w:val="00EA26B7"/>
  </w:style>
  <w:style w:type="character" w:customStyle="1" w:styleId="editsection1">
    <w:name w:val="editsection1"/>
    <w:basedOn w:val="Absatz-Standardschriftart"/>
    <w:rsid w:val="00EA26B7"/>
    <w:rPr>
      <w:sz w:val="22"/>
      <w:szCs w:val="22"/>
    </w:rPr>
  </w:style>
  <w:style w:type="table" w:styleId="Tabellenraster">
    <w:name w:val="Table Grid"/>
    <w:basedOn w:val="NormaleTabelle"/>
    <w:rsid w:val="00EA26B7"/>
    <w:pPr>
      <w:spacing w:after="0" w:line="240" w:lineRule="auto"/>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e">
    <w:name w:val="secte"/>
    <w:basedOn w:val="Standard"/>
    <w:rsid w:val="00EA26B7"/>
    <w:pPr>
      <w:spacing w:before="100" w:beforeAutospacing="1" w:after="100" w:afterAutospacing="1" w:line="240" w:lineRule="auto"/>
      <w:ind w:left="1200"/>
    </w:pPr>
    <w:rPr>
      <w:rFonts w:ascii="Verdana" w:eastAsia="Times New Roman" w:hAnsi="Verdana" w:cs="Times New Roman"/>
      <w:color w:val="800080"/>
      <w:sz w:val="20"/>
      <w:szCs w:val="20"/>
      <w:lang w:eastAsia="de-DE"/>
    </w:rPr>
  </w:style>
  <w:style w:type="paragraph" w:customStyle="1" w:styleId="auteur">
    <w:name w:val="auteur"/>
    <w:basedOn w:val="Standard"/>
    <w:rsid w:val="00EA26B7"/>
    <w:pPr>
      <w:spacing w:before="100" w:beforeAutospacing="1" w:after="100" w:afterAutospacing="1" w:line="240" w:lineRule="auto"/>
      <w:jc w:val="right"/>
    </w:pPr>
    <w:rPr>
      <w:rFonts w:ascii="Verdana" w:eastAsia="Times New Roman" w:hAnsi="Verdana" w:cs="Times New Roman"/>
      <w:sz w:val="20"/>
      <w:szCs w:val="20"/>
      <w:lang w:eastAsia="de-DE"/>
    </w:rPr>
  </w:style>
  <w:style w:type="paragraph" w:customStyle="1" w:styleId="note">
    <w:name w:val="note"/>
    <w:basedOn w:val="Standard"/>
    <w:rsid w:val="00EA26B7"/>
    <w:pPr>
      <w:spacing w:before="100" w:beforeAutospacing="1" w:after="100" w:afterAutospacing="1" w:line="240" w:lineRule="auto"/>
    </w:pPr>
    <w:rPr>
      <w:rFonts w:ascii="Verdana" w:eastAsia="Times New Roman" w:hAnsi="Verdana" w:cs="Times New Roman"/>
      <w:sz w:val="18"/>
      <w:szCs w:val="18"/>
      <w:lang w:eastAsia="de-DE"/>
    </w:rPr>
  </w:style>
  <w:style w:type="paragraph" w:customStyle="1" w:styleId="Fuzeile1">
    <w:name w:val="Fußzeile1"/>
    <w:basedOn w:val="Standard"/>
    <w:rsid w:val="00EA26B7"/>
    <w:pPr>
      <w:shd w:val="clear" w:color="auto" w:fill="DDDDDD"/>
      <w:spacing w:before="100" w:beforeAutospacing="1" w:after="100" w:afterAutospacing="1" w:line="240" w:lineRule="auto"/>
    </w:pPr>
    <w:rPr>
      <w:rFonts w:ascii="Verdana" w:eastAsia="Times New Roman" w:hAnsi="Verdana" w:cs="Times New Roman"/>
      <w:color w:val="000000"/>
      <w:sz w:val="24"/>
      <w:szCs w:val="24"/>
      <w:lang w:eastAsia="de-DE"/>
    </w:rPr>
  </w:style>
  <w:style w:type="character" w:styleId="BesuchterHyperlink">
    <w:name w:val="FollowedHyperlink"/>
    <w:basedOn w:val="Absatz-Standardschriftart"/>
    <w:rsid w:val="00EA26B7"/>
    <w:rPr>
      <w:color w:val="800080"/>
      <w:u w:val="single"/>
    </w:rPr>
  </w:style>
  <w:style w:type="paragraph" w:customStyle="1" w:styleId="justifytexte">
    <w:name w:val="justifytexte"/>
    <w:basedOn w:val="Standard"/>
    <w:rsid w:val="00EA26B7"/>
    <w:pPr>
      <w:spacing w:before="100" w:beforeAutospacing="1" w:after="100" w:afterAutospacing="1" w:line="240" w:lineRule="auto"/>
    </w:pPr>
    <w:rPr>
      <w:rFonts w:ascii="Times New Roman" w:eastAsia="Times New Roman" w:hAnsi="Times New Roman" w:cs="Times New Roman"/>
      <w:sz w:val="20"/>
      <w:szCs w:val="20"/>
      <w:lang w:eastAsia="de-DE"/>
    </w:rPr>
  </w:style>
  <w:style w:type="paragraph" w:customStyle="1" w:styleId="titre0">
    <w:name w:val="titre0"/>
    <w:basedOn w:val="Standard"/>
    <w:rsid w:val="00EA26B7"/>
    <w:pPr>
      <w:spacing w:before="100" w:beforeAutospacing="1" w:after="100" w:afterAutospacing="1" w:line="240" w:lineRule="auto"/>
    </w:pPr>
    <w:rPr>
      <w:rFonts w:ascii="Verdana" w:eastAsia="Times New Roman" w:hAnsi="Verdana" w:cs="Times New Roman"/>
      <w:b/>
      <w:bCs/>
      <w:sz w:val="24"/>
      <w:szCs w:val="24"/>
      <w:lang w:eastAsia="de-DE"/>
    </w:rPr>
  </w:style>
  <w:style w:type="paragraph" w:customStyle="1" w:styleId="titre">
    <w:name w:val="titre"/>
    <w:basedOn w:val="Standard"/>
    <w:rsid w:val="00EA26B7"/>
    <w:pPr>
      <w:spacing w:before="100" w:beforeAutospacing="1" w:after="100" w:afterAutospacing="1" w:line="240" w:lineRule="auto"/>
    </w:pPr>
    <w:rPr>
      <w:rFonts w:ascii="Verdana" w:eastAsia="Times New Roman" w:hAnsi="Verdana" w:cs="Times New Roman"/>
      <w:b/>
      <w:bCs/>
      <w:sz w:val="20"/>
      <w:szCs w:val="20"/>
      <w:lang w:eastAsia="de-DE"/>
    </w:rPr>
  </w:style>
  <w:style w:type="character" w:customStyle="1" w:styleId="justifytexte1">
    <w:name w:val="justifytexte1"/>
    <w:basedOn w:val="Absatz-Standardschriftart"/>
    <w:rsid w:val="00EA26B7"/>
    <w:rPr>
      <w:sz w:val="20"/>
      <w:szCs w:val="20"/>
    </w:rPr>
  </w:style>
  <w:style w:type="character" w:customStyle="1" w:styleId="style111">
    <w:name w:val="style111"/>
    <w:basedOn w:val="Absatz-Standardschriftart"/>
    <w:rsid w:val="00EA26B7"/>
    <w:rPr>
      <w:b/>
      <w:bCs/>
      <w:sz w:val="37"/>
      <w:szCs w:val="37"/>
    </w:rPr>
  </w:style>
  <w:style w:type="character" w:customStyle="1" w:styleId="style201">
    <w:name w:val="style201"/>
    <w:basedOn w:val="Absatz-Standardschriftart"/>
    <w:rsid w:val="00EA26B7"/>
    <w:rPr>
      <w:b/>
      <w:bCs/>
      <w:sz w:val="103"/>
      <w:szCs w:val="103"/>
    </w:rPr>
  </w:style>
  <w:style w:type="character" w:customStyle="1" w:styleId="referenceplainlinksneverexpand">
    <w:name w:val="reference plainlinksneverexpand"/>
    <w:basedOn w:val="Absatz-Standardschriftart"/>
    <w:rsid w:val="00EA26B7"/>
  </w:style>
  <w:style w:type="character" w:customStyle="1" w:styleId="a">
    <w:name w:val="a"/>
    <w:basedOn w:val="Absatz-Standardschriftart"/>
    <w:rsid w:val="00EA26B7"/>
  </w:style>
  <w:style w:type="character" w:customStyle="1" w:styleId="pagetitle1">
    <w:name w:val="pagetitle1"/>
    <w:basedOn w:val="Absatz-Standardschriftart"/>
    <w:rsid w:val="00EA26B7"/>
    <w:rPr>
      <w:rFonts w:ascii="Arial" w:hAnsi="Arial" w:cs="Arial" w:hint="default"/>
      <w:b/>
      <w:bCs/>
      <w:color w:val="000000"/>
      <w:sz w:val="17"/>
      <w:szCs w:val="17"/>
    </w:rPr>
  </w:style>
  <w:style w:type="character" w:customStyle="1" w:styleId="date1">
    <w:name w:val="date1"/>
    <w:basedOn w:val="Absatz-Standardschriftart"/>
    <w:rsid w:val="00EA26B7"/>
    <w:rPr>
      <w:rFonts w:ascii="Arial" w:hAnsi="Arial" w:cs="Arial" w:hint="default"/>
      <w:b/>
      <w:bCs/>
      <w:color w:val="999999"/>
      <w:sz w:val="10"/>
      <w:szCs w:val="10"/>
    </w:rPr>
  </w:style>
  <w:style w:type="character" w:customStyle="1" w:styleId="author1">
    <w:name w:val="author1"/>
    <w:basedOn w:val="Absatz-Standardschriftart"/>
    <w:rsid w:val="00EA26B7"/>
    <w:rPr>
      <w:rFonts w:ascii="Arial" w:hAnsi="Arial" w:cs="Arial" w:hint="default"/>
      <w:b/>
      <w:bCs/>
      <w:color w:val="000099"/>
      <w:sz w:val="11"/>
      <w:szCs w:val="11"/>
    </w:rPr>
  </w:style>
  <w:style w:type="character" w:customStyle="1" w:styleId="spipsurligne">
    <w:name w:val="spip_surligne"/>
    <w:basedOn w:val="Absatz-Standardschriftart"/>
    <w:rsid w:val="00EA26B7"/>
  </w:style>
  <w:style w:type="paragraph" w:customStyle="1" w:styleId="post-info">
    <w:name w:val="post-info"/>
    <w:basedOn w:val="Standard"/>
    <w:rsid w:val="00EA26B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HTMLVorformatiert">
    <w:name w:val="HTML Preformatted"/>
    <w:basedOn w:val="Standard"/>
    <w:link w:val="HTMLVorformatiertZchn"/>
    <w:rsid w:val="00EA2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rsid w:val="00EA26B7"/>
    <w:rPr>
      <w:rFonts w:ascii="Courier New" w:eastAsia="Times New Roman" w:hAnsi="Courier New" w:cs="Courier New"/>
      <w:sz w:val="20"/>
      <w:szCs w:val="20"/>
      <w:lang w:eastAsia="de-DE"/>
    </w:rPr>
  </w:style>
  <w:style w:type="paragraph" w:styleId="Funotentext">
    <w:name w:val="footnote text"/>
    <w:basedOn w:val="Standard"/>
    <w:link w:val="FunotentextZchn"/>
    <w:semiHidden/>
    <w:rsid w:val="00EA26B7"/>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semiHidden/>
    <w:rsid w:val="00EA26B7"/>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rsid w:val="00EA26B7"/>
    <w:rPr>
      <w:vertAlign w:val="superscript"/>
    </w:rPr>
  </w:style>
  <w:style w:type="paragraph" w:customStyle="1" w:styleId="byline1">
    <w:name w:val="byline1"/>
    <w:basedOn w:val="Standard"/>
    <w:rsid w:val="00EA26B7"/>
    <w:pPr>
      <w:spacing w:after="0" w:line="240" w:lineRule="auto"/>
    </w:pPr>
    <w:rPr>
      <w:rFonts w:ascii="Times New Roman" w:eastAsia="Times New Roman" w:hAnsi="Times New Roman" w:cs="Times New Roman"/>
      <w:color w:val="666666"/>
      <w:sz w:val="8"/>
      <w:szCs w:val="8"/>
      <w:lang w:eastAsia="de-DE"/>
    </w:rPr>
  </w:style>
  <w:style w:type="paragraph" w:customStyle="1" w:styleId="bylinelastline">
    <w:name w:val="byline lastline"/>
    <w:basedOn w:val="Standard"/>
    <w:rsid w:val="00EA26B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ersenumber">
    <w:name w:val="versenumber"/>
    <w:basedOn w:val="Absatz-Standardschriftart"/>
    <w:rsid w:val="00EA26B7"/>
  </w:style>
  <w:style w:type="paragraph" w:customStyle="1" w:styleId="Grundtext">
    <w:name w:val="Grundtext"/>
    <w:basedOn w:val="Standard"/>
    <w:next w:val="Standard"/>
    <w:uiPriority w:val="99"/>
    <w:rsid w:val="00EA26B7"/>
    <w:pPr>
      <w:widowControl w:val="0"/>
      <w:tabs>
        <w:tab w:val="left" w:pos="255"/>
      </w:tabs>
      <w:autoSpaceDE w:val="0"/>
      <w:autoSpaceDN w:val="0"/>
      <w:adjustRightInd w:val="0"/>
      <w:spacing w:after="0" w:line="269" w:lineRule="atLeast"/>
      <w:jc w:val="both"/>
    </w:pPr>
    <w:rPr>
      <w:rFonts w:ascii="Palatino Linotype" w:eastAsiaTheme="minorEastAsia" w:hAnsi="Palatino Linotype" w:cs="Palatino Linotype"/>
      <w:color w:val="000000"/>
      <w:sz w:val="20"/>
      <w:szCs w:val="20"/>
      <w:lang w:eastAsia="de-DE"/>
    </w:rPr>
  </w:style>
  <w:style w:type="character" w:customStyle="1" w:styleId="apple-style-span">
    <w:name w:val="apple-style-span"/>
    <w:basedOn w:val="Absatz-Standardschriftart"/>
    <w:rsid w:val="00EA26B7"/>
  </w:style>
  <w:style w:type="paragraph" w:customStyle="1" w:styleId="blogdate">
    <w:name w:val="blog_date"/>
    <w:basedOn w:val="Standard"/>
    <w:rsid w:val="00EA26B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Aufzhlungszeichen2">
    <w:name w:val="List Bullet 2"/>
    <w:basedOn w:val="Standard"/>
    <w:uiPriority w:val="99"/>
    <w:unhideWhenUsed/>
    <w:rsid w:val="00EA26B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ootnote">
    <w:name w:val="footnote"/>
    <w:basedOn w:val="Absatz-Standardschriftart"/>
    <w:rsid w:val="00EA26B7"/>
  </w:style>
  <w:style w:type="paragraph" w:customStyle="1" w:styleId="postinfo">
    <w:name w:val="postinfo"/>
    <w:basedOn w:val="Standard"/>
    <w:rsid w:val="00EA26B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Untertitel1">
    <w:name w:val="Untertitel1"/>
    <w:basedOn w:val="Absatz-Standardschriftart"/>
    <w:rsid w:val="00EA26B7"/>
  </w:style>
  <w:style w:type="paragraph" w:styleId="Kopfzeile">
    <w:name w:val="header"/>
    <w:basedOn w:val="Standard"/>
    <w:link w:val="KopfzeileZchn"/>
    <w:uiPriority w:val="99"/>
    <w:semiHidden/>
    <w:unhideWhenUsed/>
    <w:rsid w:val="003C29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2982"/>
  </w:style>
  <w:style w:type="paragraph" w:styleId="Fuzeile">
    <w:name w:val="footer"/>
    <w:basedOn w:val="Standard"/>
    <w:link w:val="FuzeileZchn"/>
    <w:uiPriority w:val="99"/>
    <w:unhideWhenUsed/>
    <w:rsid w:val="003C29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2982"/>
  </w:style>
  <w:style w:type="paragraph" w:styleId="Listenabsatz">
    <w:name w:val="List Paragraph"/>
    <w:basedOn w:val="Standard"/>
    <w:uiPriority w:val="34"/>
    <w:qFormat/>
    <w:rsid w:val="00E805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809004">
      <w:bodyDiv w:val="1"/>
      <w:marLeft w:val="0"/>
      <w:marRight w:val="0"/>
      <w:marTop w:val="0"/>
      <w:marBottom w:val="0"/>
      <w:divBdr>
        <w:top w:val="none" w:sz="0" w:space="0" w:color="auto"/>
        <w:left w:val="none" w:sz="0" w:space="0" w:color="auto"/>
        <w:bottom w:val="none" w:sz="0" w:space="0" w:color="auto"/>
        <w:right w:val="none" w:sz="0" w:space="0" w:color="auto"/>
      </w:divBdr>
    </w:div>
    <w:div w:id="17402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Eine Buchrezension zu     Heinrich Christian Rust:        Geist Gottes - Quelle                    des Lebens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F6C5AF-533D-4789-A1D8-2F03D26FC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7533</Words>
  <Characters>47459</Characters>
  <Application>Microsoft Office Word</Application>
  <DocSecurity>0</DocSecurity>
  <Lines>395</Lines>
  <Paragraphs>109</Paragraphs>
  <ScaleCrop>false</ScaleCrop>
  <HeadingPairs>
    <vt:vector size="2" baseType="variant">
      <vt:variant>
        <vt:lpstr>Titel</vt:lpstr>
      </vt:variant>
      <vt:variant>
        <vt:i4>1</vt:i4>
      </vt:variant>
    </vt:vector>
  </HeadingPairs>
  <TitlesOfParts>
    <vt:vector size="1" baseType="lpstr">
      <vt:lpstr>Missionale Pneumatologie - Eine Buchrezension zu Heinrich Christian Rust: Geist Gottes - Quelle des Lebens</vt:lpstr>
    </vt:vector>
  </TitlesOfParts>
  <Company/>
  <LinksUpToDate>false</LinksUpToDate>
  <CharactersWithSpaces>54883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Missionale Pneumatologie - Eine Buchrezension zu Heinrich Christian Rust: Geist Gottes - Quelle des Lebens</dc:title>
  <dc:creator>Georg Walter</dc:creator>
  <cp:lastModifiedBy>Me</cp:lastModifiedBy>
  <cp:revision>39</cp:revision>
  <cp:lastPrinted>2012-07-19T12:24:00Z</cp:lastPrinted>
  <dcterms:created xsi:type="dcterms:W3CDTF">2013-02-01T19:12:00Z</dcterms:created>
  <dcterms:modified xsi:type="dcterms:W3CDTF">2013-03-18T22:20:00Z</dcterms:modified>
</cp:coreProperties>
</file>