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AD50" w14:textId="3B0BBF19" w:rsidR="007C3511" w:rsidRPr="00054D92" w:rsidRDefault="00993781" w:rsidP="00054D92">
      <w:pPr>
        <w:pStyle w:val="Titel"/>
        <w:spacing w:line="500" w:lineRule="exact"/>
        <w:rPr>
          <w:sz w:val="44"/>
          <w:szCs w:val="44"/>
        </w:rPr>
      </w:pPr>
      <w:r w:rsidRPr="00054D92">
        <w:rPr>
          <w:sz w:val="44"/>
          <w:szCs w:val="44"/>
        </w:rPr>
        <w:t xml:space="preserve">Unverzagt in </w:t>
      </w:r>
      <w:r w:rsidR="006A5704" w:rsidRPr="00054D92">
        <w:rPr>
          <w:sz w:val="44"/>
          <w:szCs w:val="44"/>
        </w:rPr>
        <w:t>die Zukunft</w:t>
      </w:r>
      <w:r w:rsidRPr="00054D92">
        <w:rPr>
          <w:sz w:val="44"/>
          <w:szCs w:val="44"/>
        </w:rPr>
        <w:t>, weil wir Jesus kennen (Johannes 14</w:t>
      </w:r>
      <w:r w:rsidR="00E93ED5">
        <w:rPr>
          <w:sz w:val="44"/>
          <w:szCs w:val="44"/>
        </w:rPr>
        <w:t>, 1</w:t>
      </w:r>
      <w:r w:rsidRPr="00054D92">
        <w:rPr>
          <w:sz w:val="44"/>
          <w:szCs w:val="44"/>
        </w:rPr>
        <w:t>-18)</w:t>
      </w:r>
    </w:p>
    <w:p w14:paraId="2E6B79AF" w14:textId="77777777" w:rsidR="007C3511" w:rsidRPr="00054D92" w:rsidRDefault="00E93ED5" w:rsidP="00054D92">
      <w:pPr>
        <w:spacing w:line="500" w:lineRule="exact"/>
        <w:rPr>
          <w:sz w:val="44"/>
          <w:szCs w:val="44"/>
        </w:rPr>
      </w:pPr>
    </w:p>
    <w:p w14:paraId="6C27FED2" w14:textId="77777777" w:rsidR="007C3511" w:rsidRDefault="00993781" w:rsidP="00054D92">
      <w:r>
        <w:t>Gliederung:</w:t>
      </w:r>
    </w:p>
    <w:p w14:paraId="5567ACBB" w14:textId="77777777" w:rsidR="007C3511" w:rsidRDefault="00993781" w:rsidP="00054D92">
      <w:r>
        <w:t>1. Unverzagt, weil wir an Jesus glauben</w:t>
      </w:r>
    </w:p>
    <w:p w14:paraId="055A7840" w14:textId="77777777" w:rsidR="007C3511" w:rsidRDefault="00993781" w:rsidP="00054D92">
      <w:r>
        <w:t>2. Unverzagt, weil Jesus wiederkommt</w:t>
      </w:r>
    </w:p>
    <w:p w14:paraId="7AC3DB74" w14:textId="77777777" w:rsidR="007C3511" w:rsidRDefault="00993781" w:rsidP="00054D92">
      <w:r>
        <w:t>3. Unverzagt, weil Jesus uns nicht allein lässt</w:t>
      </w:r>
    </w:p>
    <w:p w14:paraId="46C6F7C9" w14:textId="77777777" w:rsidR="007C3511" w:rsidRDefault="00E93ED5" w:rsidP="00054D92"/>
    <w:p w14:paraId="5A1CC398" w14:textId="77777777" w:rsidR="007C3511" w:rsidRDefault="00993781" w:rsidP="00054D92">
      <w:r>
        <w:t>Bibeltext:</w:t>
      </w:r>
    </w:p>
    <w:p w14:paraId="1C887570" w14:textId="77777777" w:rsidR="007C3511" w:rsidRPr="00F2345F" w:rsidRDefault="00993781" w:rsidP="00054D92">
      <w:r w:rsidRPr="00F2345F">
        <w:t>„Euer Herz werde nicht bestürzt (bzw. aufgewühlt, ve</w:t>
      </w:r>
      <w:r w:rsidRPr="00F2345F">
        <w:t>r</w:t>
      </w:r>
      <w:r w:rsidRPr="00F2345F">
        <w:t>wirrt). Glaubt an Gott, glaubt auch an mich. Im Hause meines Vaters sind viele Wohnungen. Wenn es nicht so wäre, hätte ich euch gesagt: Ich gehe hin, euch eine Stätte zu bereiten? Und wenn ich hingehe und euch eine Stätte bereite, so komme ich wieder und werde euch zu mir nehmen, damit auch ihr seid, wo ich bin. Und wohin ich gehe, dahin wisst ihr den Weg. Thomas spricht zu ihm: Herr, wir wissen nicht, wohin du gehst. Und wie können wir den Weg wissen? Jesus spricht zu ihm: Ich bin der Weg und die Wahrheit und das Leben. Niemand kommt zum Vater als nur durch mich. Wenn ihr mich erkannt habt, werdet ihr auch meinen Vater erkennen; und von jetzt an erkennt ihr ihn und habt ihn gesehen. Philippus spricht zu ihm: Herr, zeige uns den Vater, und es genügt uns. Jesus spricht zu ihm: So lange Zeit bin ich bei euch, und du hast mich nicht erkannt, Philippus? Wer mich g</w:t>
      </w:r>
      <w:r w:rsidRPr="00F2345F">
        <w:t>e</w:t>
      </w:r>
      <w:r w:rsidRPr="00F2345F">
        <w:t xml:space="preserve">sehen hat, hat den Vater gesehen. Und wie sagst du: Zeige uns den Vater? Glaubst du nicht, dass ich in dem Vater bin und der Vater in mir ist? Die Worte, die ich zu euch </w:t>
      </w:r>
      <w:r w:rsidRPr="00F2345F">
        <w:lastRenderedPageBreak/>
        <w:t xml:space="preserve">rede, rede ich nicht von mir selbst; der Vater aber, der in mir bleibt, tut seine Werke. </w:t>
      </w:r>
    </w:p>
    <w:p w14:paraId="3A0E0DA6" w14:textId="77777777" w:rsidR="007C3511" w:rsidRPr="00F2345F" w:rsidRDefault="00993781" w:rsidP="00054D92">
      <w:r w:rsidRPr="00F2345F">
        <w:t xml:space="preserve">Glaubt mir, dass ich in dem Vater bin und der Vater in mir ist; wenn aber nicht, so glaubt mir um der Werke selbst willen. Wahrlich, wahrlich, ich sage euch: Wer an mich glaubt, der wird auch die Werke tun, die ich tue, und wird größere als diese tun, weil ich zum Vater gehe. Und was ihr bitten werdet in meinem Namen, das werde ich tun, damit der Vater im/durch den Sohn verherrlicht werde. Wenn ihr etwas in meinem Namen bitten werdet, so werde ich es tun. </w:t>
      </w:r>
    </w:p>
    <w:p w14:paraId="482E697A" w14:textId="6DCA3803" w:rsidR="007C3511" w:rsidRDefault="00993781" w:rsidP="00054D92">
      <w:r w:rsidRPr="00F2345F">
        <w:t>Wenn ihr mich liebt, so werdet ihr meine Gebote halten; und ich werde den Vater bitten, und er wird euch einen anderen Beistand (bzw. Tröster, Anwalt, Stellvertreter) geben, dass er bei euch sei in Ewigkeit, den Geist der Wahrheit, den die Welt nicht empfangen kann, weil sie ihn nicht sieht noch ihn kennt. Ihr kennt ihn, denn er bleibt bei euch und wird in euch sein. Ich werde euch nicht verwaist zurücklassen, ich komme zu euch“ (</w:t>
      </w:r>
      <w:r>
        <w:t>Joha</w:t>
      </w:r>
      <w:r>
        <w:t>n</w:t>
      </w:r>
      <w:r>
        <w:t>nes 14</w:t>
      </w:r>
      <w:r w:rsidR="00E93ED5">
        <w:t>, 1</w:t>
      </w:r>
      <w:r>
        <w:t>-18).</w:t>
      </w:r>
    </w:p>
    <w:p w14:paraId="379154CC" w14:textId="77777777" w:rsidR="007C3511" w:rsidRDefault="00E93ED5" w:rsidP="00054D92"/>
    <w:p w14:paraId="5D6EEA07" w14:textId="77777777" w:rsidR="007C3511" w:rsidRDefault="00993781" w:rsidP="00054D92">
      <w:pPr>
        <w:pStyle w:val="berschrift2"/>
      </w:pPr>
      <w:r>
        <w:t>Einleitung</w:t>
      </w:r>
    </w:p>
    <w:p w14:paraId="0314F92C" w14:textId="081032F9" w:rsidR="007C3511" w:rsidRDefault="00993781" w:rsidP="00054D92">
      <w:r>
        <w:t>Vor einem Neubeginn stellen sich oft viele Fragen, die e</w:t>
      </w:r>
      <w:r>
        <w:t>i</w:t>
      </w:r>
      <w:r>
        <w:t>ne gewisse Unsicherheit zum Ausdruck bringen. Wir wi</w:t>
      </w:r>
      <w:r>
        <w:t>s</w:t>
      </w:r>
      <w:r>
        <w:t>sen nicht, was das Neue mit sich bringen wird. So etwas Neues kommt auch mit jedem Jahreswechsel auf uns zu</w:t>
      </w:r>
      <w:r w:rsidR="006A5704">
        <w:t>, aber auch bei jedem Geburtstag usw</w:t>
      </w:r>
      <w:r>
        <w:t xml:space="preserve">. Was wird uns das neue </w:t>
      </w:r>
      <w:r w:rsidR="006A5704">
        <w:t>(Lebens-)</w:t>
      </w:r>
      <w:r>
        <w:t>Jahr bringen? Wird es nicht böse Überr</w:t>
      </w:r>
      <w:r>
        <w:t>a</w:t>
      </w:r>
      <w:r>
        <w:t>schungen geben? Solche Ungewissheiten können uns das Leben schwer machen.</w:t>
      </w:r>
    </w:p>
    <w:p w14:paraId="56A7AC4E" w14:textId="77777777" w:rsidR="007C3511" w:rsidRDefault="00993781" w:rsidP="00054D92">
      <w:r>
        <w:lastRenderedPageBreak/>
        <w:t>Sicher, die Finanzkrise scheint überwunden zu sein, auch wenn der eine oder andere noch an den Folgen leidet. Auch die Schweinegrippe scheint sich wieder zu beruh</w:t>
      </w:r>
      <w:r>
        <w:t>i</w:t>
      </w:r>
      <w:r>
        <w:t>gen. Doch welche Katastrophe wird die Menschheit als Nächstes überraschen?</w:t>
      </w:r>
    </w:p>
    <w:p w14:paraId="798A0354" w14:textId="77777777" w:rsidR="007C3511" w:rsidRDefault="00993781" w:rsidP="00054D92">
      <w:r>
        <w:t>Vor ähnlichen Fragen standen die Jünger, als Jesus ihnen die „Abschiedsrede“ hielt, zu der auch Johannes 14 g</w:t>
      </w:r>
      <w:r>
        <w:t>e</w:t>
      </w:r>
      <w:r>
        <w:t>hört. Jesus hatte immer wieder versucht, ihnen klar zu machen, dass er demnächst sterben würde. Nun sollte es tatsächlich so weit sein. Jesus bereitet seine Jünger auf den bevorstehenden Abschied vor. Natürlich ist es ve</w:t>
      </w:r>
      <w:r>
        <w:t>r</w:t>
      </w:r>
      <w:r>
        <w:t>ständlich, wenn die Jünger in dieser Situation nicht wi</w:t>
      </w:r>
      <w:r>
        <w:t>s</w:t>
      </w:r>
      <w:r>
        <w:t>sen, wie es weiter gehen soll. Wenn der Messias Jesus von der Mehrheit des Volkes abgelehnt und sogar getötet wird, was geschieht dann mit der kleinen Gruppe derer, die an ihn glauben? Werden sie nicht auch demnächst getötet werden? Und wird das Werk Jesu dann nicht gänzlich z</w:t>
      </w:r>
      <w:r>
        <w:t>u</w:t>
      </w:r>
      <w:r>
        <w:t>grunde gehen?</w:t>
      </w:r>
    </w:p>
    <w:p w14:paraId="3EAE99F0" w14:textId="77777777" w:rsidR="007C3511" w:rsidRDefault="00993781" w:rsidP="00054D92">
      <w:r>
        <w:t>In seiner „Abschiedsrede“ erklärt Jesus seinen Jüngern, warum sein Werk trotzdem weitergeht und zu seinem Ziel kommen wird und warum die Jünger keinen Grund haben, beängstigt zu sein. Jesu Tod ist nicht ein Zeichen der Ni</w:t>
      </w:r>
      <w:r>
        <w:t>e</w:t>
      </w:r>
      <w:r>
        <w:t>derlage, sondern des Sieges über Teufel und Sünde. Seine Auferstehung ist die Bestätigung dafür. Sein Werk wird weitergeführt werden und sein Ziel erreichen. Die Jünger werden daran beteiligt sein. Sie dürfen also mit Zuversicht in die Zukunft gehen.</w:t>
      </w:r>
    </w:p>
    <w:p w14:paraId="4B545FBB" w14:textId="77777777" w:rsidR="007C3511" w:rsidRDefault="00E93ED5" w:rsidP="00054D92"/>
    <w:p w14:paraId="7EE97713" w14:textId="30E67F23" w:rsidR="007C3511" w:rsidRDefault="00993781" w:rsidP="00054D92">
      <w:pPr>
        <w:pStyle w:val="berschrift2"/>
      </w:pPr>
      <w:r>
        <w:t>1. Unverzagt, weil wir an Jesus glauben (</w:t>
      </w:r>
      <w:r w:rsidR="00E93ED5">
        <w:t xml:space="preserve">Johannes </w:t>
      </w:r>
      <w:r>
        <w:t>14</w:t>
      </w:r>
      <w:r w:rsidR="00E93ED5">
        <w:t>, 1</w:t>
      </w:r>
      <w:r>
        <w:t>)</w:t>
      </w:r>
    </w:p>
    <w:p w14:paraId="5D8A148E" w14:textId="77777777" w:rsidR="007C3511" w:rsidRPr="00CD6200" w:rsidRDefault="00993781" w:rsidP="00054D92">
      <w:r w:rsidRPr="00CD6200">
        <w:t>Der eigentliche Grund, warum die Jünger nicht verzagt sein sollen, ist der Glaube an Jesus. Damit bringt Jesus zum Ausdruck, dass dieser Glaube etwas sehr Zentrales und Entscheidendes ist. Und das, weil der Inhalt des Glaubens zentral und einmalig für das Heil der Menschen ist. Worum geht es?</w:t>
      </w:r>
    </w:p>
    <w:p w14:paraId="154360C8" w14:textId="3388BB82" w:rsidR="007C3511" w:rsidRPr="00CD6200" w:rsidRDefault="00993781" w:rsidP="00054D92">
      <w:r w:rsidRPr="00CD6200">
        <w:t>Jesus sagt seinen Jüngern, dass sie an Gott und an ihn glauben sollen. Man kann den Text auch so verstehen, dass Jesus sagt, dass die Jünger bis jetzt schon an Gott g</w:t>
      </w:r>
      <w:r w:rsidRPr="00CD6200">
        <w:t>e</w:t>
      </w:r>
      <w:r w:rsidRPr="00CD6200">
        <w:t>glaubt haben und jetzt auch an ihn glauben sollen. Jesus hat den Juden immer wieder klar gemacht, dass der Gla</w:t>
      </w:r>
      <w:r w:rsidRPr="00CD6200">
        <w:t>u</w:t>
      </w:r>
      <w:r w:rsidRPr="00CD6200">
        <w:t xml:space="preserve">be an den Gott der Bibel nur möglich ist, wenn man auch an seinen Messias, also an Jesus als den Sohn Gottes glaubt. In </w:t>
      </w:r>
      <w:r w:rsidR="00E93ED5">
        <w:rPr>
          <w:b/>
        </w:rPr>
        <w:t xml:space="preserve">Johannes </w:t>
      </w:r>
      <w:r w:rsidRPr="00CD6200">
        <w:rPr>
          <w:b/>
        </w:rPr>
        <w:t>17</w:t>
      </w:r>
      <w:r w:rsidR="00E93ED5">
        <w:rPr>
          <w:b/>
        </w:rPr>
        <w:t>, 3</w:t>
      </w:r>
      <w:r w:rsidRPr="00CD6200">
        <w:t xml:space="preserve"> sagt Jesus: „</w:t>
      </w:r>
      <w:r w:rsidRPr="009D664D">
        <w:rPr>
          <w:rFonts w:ascii="Times" w:hAnsi="Times"/>
          <w:color w:val="000000"/>
        </w:rPr>
        <w:t>Dies aber ist das ewige Leben, dass sie dich, den allein wahren Gott, und den du gesandt hast, Jesus Christus, erkennen.</w:t>
      </w:r>
      <w:r w:rsidRPr="00CD6200">
        <w:t>“ Und vo</w:t>
      </w:r>
      <w:r w:rsidRPr="00CD6200">
        <w:t>r</w:t>
      </w:r>
      <w:r w:rsidRPr="00CD6200">
        <w:t>her schon hatte er den Juden erklärt: „</w:t>
      </w:r>
      <w:r w:rsidRPr="00971859">
        <w:rPr>
          <w:rFonts w:ascii="Times" w:hAnsi="Times"/>
          <w:color w:val="000000"/>
        </w:rPr>
        <w:t>Meint nicht, dass ich euch bei dem Vater verklagen werde; da ist [einer], der euch verklagt, Mose, auf den ihr eure Hoffnung gesetzt habt. Denn wenn ihr Mose glaubtet, so würdet ihr mir glauben, denn er hat von mir geschrieben</w:t>
      </w:r>
      <w:r w:rsidRPr="00CD6200">
        <w:t>“ (</w:t>
      </w:r>
      <w:r w:rsidR="00E93ED5">
        <w:rPr>
          <w:b/>
        </w:rPr>
        <w:t xml:space="preserve">Johannes </w:t>
      </w:r>
      <w:r w:rsidRPr="00CD6200">
        <w:rPr>
          <w:b/>
        </w:rPr>
        <w:t>5</w:t>
      </w:r>
      <w:r w:rsidR="00E93ED5">
        <w:rPr>
          <w:b/>
        </w:rPr>
        <w:t>, 4</w:t>
      </w:r>
      <w:r w:rsidRPr="00CD6200">
        <w:rPr>
          <w:b/>
        </w:rPr>
        <w:t>5-46</w:t>
      </w:r>
      <w:r w:rsidRPr="00CD6200">
        <w:t>). Wer also das Alte Testament richtig liest und glaubt, muss an Jesus glauben, sagt Jesus (vgl. auch 2</w:t>
      </w:r>
      <w:r w:rsidR="00E93ED5">
        <w:t xml:space="preserve">. Korinther </w:t>
      </w:r>
      <w:r w:rsidRPr="00CD6200">
        <w:t>3</w:t>
      </w:r>
      <w:r w:rsidR="00E93ED5">
        <w:t>, 1</w:t>
      </w:r>
      <w:r w:rsidRPr="00CD6200">
        <w:t>3ff.). Doch wer ist dieser Jesus?</w:t>
      </w:r>
    </w:p>
    <w:p w14:paraId="54E4A049" w14:textId="45E27D69" w:rsidR="007C3511" w:rsidRPr="00CD6200" w:rsidRDefault="00993781" w:rsidP="00054D92">
      <w:r w:rsidRPr="00CD6200">
        <w:t xml:space="preserve">Nach </w:t>
      </w:r>
      <w:r w:rsidR="00E93ED5">
        <w:rPr>
          <w:b/>
        </w:rPr>
        <w:t xml:space="preserve">Johannes </w:t>
      </w:r>
      <w:r w:rsidRPr="00CD6200">
        <w:rPr>
          <w:b/>
        </w:rPr>
        <w:t>1</w:t>
      </w:r>
      <w:r w:rsidR="00E93ED5">
        <w:rPr>
          <w:b/>
        </w:rPr>
        <w:t>, 1</w:t>
      </w:r>
      <w:r w:rsidRPr="00CD6200">
        <w:rPr>
          <w:b/>
        </w:rPr>
        <w:t>-3</w:t>
      </w:r>
      <w:r w:rsidRPr="00CD6200">
        <w:t xml:space="preserve"> ist er das „Wort“, das mit Gott identisch ist und durch das die ganze Welt geschaffen wurde. Er ist der Schöpfer des Weltalls. Deshalb sagt J</w:t>
      </w:r>
      <w:r w:rsidRPr="00CD6200">
        <w:t>e</w:t>
      </w:r>
      <w:r w:rsidRPr="00CD6200">
        <w:t>sus zu den Juden: „Bevor Abraham wurde, bin ich“ (</w:t>
      </w:r>
      <w:r w:rsidR="00E93ED5">
        <w:rPr>
          <w:b/>
        </w:rPr>
        <w:t>J</w:t>
      </w:r>
      <w:r w:rsidR="00E93ED5">
        <w:rPr>
          <w:b/>
        </w:rPr>
        <w:t>o</w:t>
      </w:r>
      <w:r w:rsidR="00E93ED5">
        <w:rPr>
          <w:b/>
        </w:rPr>
        <w:t xml:space="preserve">hannes </w:t>
      </w:r>
      <w:r w:rsidRPr="00CB19A8">
        <w:rPr>
          <w:b/>
        </w:rPr>
        <w:t>8</w:t>
      </w:r>
      <w:r w:rsidR="00E93ED5">
        <w:rPr>
          <w:b/>
        </w:rPr>
        <w:t>, 5</w:t>
      </w:r>
      <w:r w:rsidRPr="00CB19A8">
        <w:rPr>
          <w:b/>
        </w:rPr>
        <w:t>8</w:t>
      </w:r>
      <w:r w:rsidRPr="00CD6200">
        <w:t xml:space="preserve">). Auch mit diesen „Ich-bin-Worten“ (vgl. auch </w:t>
      </w:r>
      <w:r w:rsidR="00E93ED5">
        <w:t xml:space="preserve">Johannes </w:t>
      </w:r>
      <w:r w:rsidRPr="00CD6200">
        <w:t>6</w:t>
      </w:r>
      <w:r w:rsidR="00E93ED5">
        <w:t>, 3</w:t>
      </w:r>
      <w:r w:rsidRPr="00CD6200">
        <w:t>5.38; 8</w:t>
      </w:r>
      <w:r w:rsidR="00E93ED5">
        <w:t>, 1</w:t>
      </w:r>
      <w:r w:rsidRPr="00CD6200">
        <w:t>2; 10</w:t>
      </w:r>
      <w:r w:rsidR="00E93ED5">
        <w:t>, 9</w:t>
      </w:r>
      <w:r w:rsidRPr="00CD6200">
        <w:t>.11; 11</w:t>
      </w:r>
      <w:r w:rsidR="00E93ED5">
        <w:t xml:space="preserve">, </w:t>
      </w:r>
      <w:proofErr w:type="gramStart"/>
      <w:r w:rsidR="00E93ED5">
        <w:t>2</w:t>
      </w:r>
      <w:r w:rsidRPr="00CD6200">
        <w:t>5f.;</w:t>
      </w:r>
      <w:proofErr w:type="gramEnd"/>
      <w:r w:rsidRPr="00CD6200">
        <w:t xml:space="preserve"> 14</w:t>
      </w:r>
      <w:r w:rsidR="00E93ED5">
        <w:t>, 6</w:t>
      </w:r>
      <w:r w:rsidRPr="00CD6200">
        <w:t>; 15</w:t>
      </w:r>
      <w:r w:rsidR="00E93ED5">
        <w:t>, 1</w:t>
      </w:r>
      <w:r w:rsidRPr="00CD6200">
        <w:t xml:space="preserve">) bringt Jesus seine ewige Göttlichkeit zum Ausdruck (vgl. auch </w:t>
      </w:r>
      <w:r w:rsidR="00E93ED5">
        <w:t xml:space="preserve">Hebräer </w:t>
      </w:r>
      <w:r w:rsidRPr="00CD6200">
        <w:t>13</w:t>
      </w:r>
      <w:r w:rsidR="00E93ED5">
        <w:t>, 8</w:t>
      </w:r>
      <w:r w:rsidRPr="00CD6200">
        <w:t>). Er hat nicht nur die Welt g</w:t>
      </w:r>
      <w:r w:rsidRPr="00CD6200">
        <w:t>e</w:t>
      </w:r>
      <w:r w:rsidRPr="00CD6200">
        <w:t>schaffen, sondern schon mit dem Erzvater Abraham über das kommende Heil gesprochen (vgl. z.B. 1. Mose 18</w:t>
      </w:r>
      <w:r w:rsidR="00E93ED5">
        <w:t>, 1</w:t>
      </w:r>
      <w:r w:rsidRPr="00CD6200">
        <w:t>7ff.). Und nun ist er gekommen, um die Schriftverhe</w:t>
      </w:r>
      <w:r w:rsidRPr="00CD6200">
        <w:t>i</w:t>
      </w:r>
      <w:r w:rsidRPr="00CD6200">
        <w:t xml:space="preserve">ßungen über das Heil Gottes zu erfüllen. Deshalb erhebt er zu Recht den Anspruch, dass die Juden an ihn glauben sollen. Denn nur durch ihn gibt es Versöhnung mit Gott und ewiges Leben (vgl. </w:t>
      </w:r>
      <w:r w:rsidR="00E93ED5">
        <w:rPr>
          <w:b/>
        </w:rPr>
        <w:t xml:space="preserve">Johannes </w:t>
      </w:r>
      <w:r w:rsidRPr="00CD6200">
        <w:rPr>
          <w:b/>
        </w:rPr>
        <w:t>20</w:t>
      </w:r>
      <w:r w:rsidR="00E93ED5">
        <w:rPr>
          <w:b/>
        </w:rPr>
        <w:t>, 3</w:t>
      </w:r>
      <w:r w:rsidRPr="00CD6200">
        <w:rPr>
          <w:b/>
        </w:rPr>
        <w:t>0-31</w:t>
      </w:r>
      <w:r w:rsidRPr="00CD6200">
        <w:t>).</w:t>
      </w:r>
    </w:p>
    <w:p w14:paraId="61E6033C" w14:textId="601A89E6" w:rsidR="007C3511" w:rsidRPr="00407939" w:rsidRDefault="00993781" w:rsidP="00054D92">
      <w:pPr>
        <w:rPr>
          <w:rFonts w:ascii="Times" w:hAnsi="Times"/>
          <w:color w:val="000000"/>
        </w:rPr>
      </w:pPr>
      <w:r w:rsidRPr="00CD6200">
        <w:t>Vor seinem Tod sagte Jesus: „Es ist vollbracht“ (</w:t>
      </w:r>
      <w:r w:rsidR="00E93ED5">
        <w:rPr>
          <w:b/>
        </w:rPr>
        <w:t>Joha</w:t>
      </w:r>
      <w:r w:rsidR="00E93ED5">
        <w:rPr>
          <w:b/>
        </w:rPr>
        <w:t>n</w:t>
      </w:r>
      <w:r w:rsidR="00E93ED5">
        <w:rPr>
          <w:b/>
        </w:rPr>
        <w:t xml:space="preserve">nes </w:t>
      </w:r>
      <w:r w:rsidRPr="00CD6200">
        <w:rPr>
          <w:b/>
        </w:rPr>
        <w:t>19</w:t>
      </w:r>
      <w:r w:rsidR="00E93ED5">
        <w:rPr>
          <w:b/>
        </w:rPr>
        <w:t>, 3</w:t>
      </w:r>
      <w:r w:rsidRPr="00CD6200">
        <w:rPr>
          <w:b/>
        </w:rPr>
        <w:t>0</w:t>
      </w:r>
      <w:r w:rsidRPr="00CD6200">
        <w:t>). Jesus hat das Gericht über die Sünden aller Menschen auf sich genommen. Damit ist er der einzige Erlöser der Menschheit. Er ist der einzige Vermittler zw</w:t>
      </w:r>
      <w:r w:rsidRPr="00CD6200">
        <w:t>i</w:t>
      </w:r>
      <w:r w:rsidRPr="00CD6200">
        <w:t xml:space="preserve">schen Gott und den Menschen (vgl. </w:t>
      </w:r>
      <w:r w:rsidRPr="00CD6200">
        <w:rPr>
          <w:b/>
        </w:rPr>
        <w:t>1. Tim</w:t>
      </w:r>
      <w:r w:rsidR="00E93ED5">
        <w:rPr>
          <w:b/>
        </w:rPr>
        <w:t>otheus</w:t>
      </w:r>
      <w:r w:rsidRPr="00CD6200">
        <w:rPr>
          <w:b/>
        </w:rPr>
        <w:t xml:space="preserve"> 2</w:t>
      </w:r>
      <w:r w:rsidR="00E93ED5">
        <w:rPr>
          <w:b/>
        </w:rPr>
        <w:t>, 4</w:t>
      </w:r>
      <w:r w:rsidRPr="00CD6200">
        <w:rPr>
          <w:b/>
        </w:rPr>
        <w:t>-6</w:t>
      </w:r>
      <w:r w:rsidRPr="00CD6200">
        <w:t xml:space="preserve">). Er bringt nichts, darüber zu streiten, ob z.B. Allah der gleiche Gott ist wie der Gott der Bibel. Selbst wenn er das wäre, so gibt es doch nur einen Weg zu diesem Gott (vgl. </w:t>
      </w:r>
      <w:r w:rsidR="00E93ED5">
        <w:rPr>
          <w:b/>
        </w:rPr>
        <w:t>J</w:t>
      </w:r>
      <w:r w:rsidR="00E93ED5">
        <w:rPr>
          <w:b/>
        </w:rPr>
        <w:t>o</w:t>
      </w:r>
      <w:r w:rsidR="00E93ED5">
        <w:rPr>
          <w:b/>
        </w:rPr>
        <w:t xml:space="preserve">hannes </w:t>
      </w:r>
      <w:r w:rsidRPr="00CD6200">
        <w:rPr>
          <w:b/>
        </w:rPr>
        <w:t>14</w:t>
      </w:r>
      <w:r w:rsidR="00E93ED5">
        <w:rPr>
          <w:b/>
        </w:rPr>
        <w:t>, 6</w:t>
      </w:r>
      <w:r w:rsidRPr="00CD6200">
        <w:t>), und dieser Weg ist der Glaube an Jesus Christus. Das gilt auch für Juden. Jesus hat immer wieder versucht, ihnen zu erklären, dass sie nur durch ihn ewiges Leben erhalten. Entscheidend ist also nicht nur, an we</w:t>
      </w:r>
      <w:r w:rsidRPr="00CD6200">
        <w:t>l</w:t>
      </w:r>
      <w:r w:rsidRPr="00CD6200">
        <w:t>chen Gott wir glauben, sondern auch, wie wir mit diesem Gott versöhnt werden können. Weil Jesus, der Sohn Go</w:t>
      </w:r>
      <w:r w:rsidRPr="00CD6200">
        <w:t>t</w:t>
      </w:r>
      <w:r w:rsidRPr="00CD6200">
        <w:t xml:space="preserve">tes, am Kreuz für alle Menschen gestorben ist und weil er vom Tod auferstanden ist, können alle Menschen nur durch den Glauben an ihn vom Gericht Gottes über die Sünde befreit werden. In </w:t>
      </w:r>
      <w:r w:rsidR="00E93ED5">
        <w:rPr>
          <w:b/>
        </w:rPr>
        <w:t xml:space="preserve">Johannes </w:t>
      </w:r>
      <w:r w:rsidRPr="00CD6200">
        <w:rPr>
          <w:b/>
        </w:rPr>
        <w:t>20</w:t>
      </w:r>
      <w:r w:rsidR="00E93ED5">
        <w:rPr>
          <w:b/>
        </w:rPr>
        <w:t>, 3</w:t>
      </w:r>
      <w:r w:rsidRPr="00CD6200">
        <w:rPr>
          <w:b/>
        </w:rPr>
        <w:t>1</w:t>
      </w:r>
      <w:r w:rsidRPr="00CD6200">
        <w:t xml:space="preserve"> betont der Apostel Johannes, dass er einige der „Zeichen“ (Wunder) Jesu aufgeschrieben hat, </w:t>
      </w:r>
      <w:r w:rsidRPr="00407939">
        <w:rPr>
          <w:rFonts w:ascii="Times" w:hAnsi="Times"/>
          <w:color w:val="000000"/>
        </w:rPr>
        <w:t>„damit ihr glaubt, dass Jesus der Christus ist, der Sohn Gottes, und damit ihr durch den Glauben [ewiges] Leben habt in seinem Namen“.</w:t>
      </w:r>
    </w:p>
    <w:p w14:paraId="5016F228" w14:textId="48EC2E51" w:rsidR="007C3511" w:rsidRPr="00407939" w:rsidRDefault="00993781" w:rsidP="00054D92">
      <w:r w:rsidRPr="00407939">
        <w:t>Hast du durch den Glauben an Jesus Christus ewiges L</w:t>
      </w:r>
      <w:r w:rsidRPr="00407939">
        <w:t>e</w:t>
      </w:r>
      <w:r w:rsidRPr="00407939">
        <w:t xml:space="preserve">ben? Ist deine Sündenschuld durch Jesus vergeben? Aus seiner Fülle, lesen wir in </w:t>
      </w:r>
      <w:r w:rsidR="00E93ED5">
        <w:rPr>
          <w:b/>
        </w:rPr>
        <w:t xml:space="preserve">Johannes </w:t>
      </w:r>
      <w:r w:rsidRPr="00CD6200">
        <w:rPr>
          <w:b/>
        </w:rPr>
        <w:t>1</w:t>
      </w:r>
      <w:r w:rsidR="00E93ED5">
        <w:rPr>
          <w:b/>
        </w:rPr>
        <w:t>, 1</w:t>
      </w:r>
      <w:r w:rsidRPr="00CD6200">
        <w:rPr>
          <w:b/>
        </w:rPr>
        <w:t>6</w:t>
      </w:r>
      <w:r w:rsidRPr="00407939">
        <w:t>, empfangen wir alle „Gnade und Gnade“. Wenn wir Frieden mit Gott, Vergebung der Sünden und ewiges Leben haben wollen, so beugen wir uns doch vor Jesus, dem Sohn Gottes, und nehmen diese Gnade und die Vergebung durch ihn</w:t>
      </w:r>
      <w:r w:rsidR="004D1653">
        <w:t xml:space="preserve"> in Empfang! Nur so wird unser </w:t>
      </w:r>
      <w:r w:rsidRPr="00407939">
        <w:t>Herz vor Gott innerlich still werden.</w:t>
      </w:r>
    </w:p>
    <w:p w14:paraId="1B54CED0" w14:textId="1BB45724" w:rsidR="007C3511" w:rsidRPr="00CD6200" w:rsidRDefault="00993781" w:rsidP="00054D92">
      <w:r w:rsidRPr="00407939">
        <w:t xml:space="preserve">Nur wer diese Gnade erfahren hat und durch den Glauben an Jesus Kind Gottes geworden ist (vgl. </w:t>
      </w:r>
      <w:r w:rsidR="00E93ED5">
        <w:rPr>
          <w:b/>
        </w:rPr>
        <w:t xml:space="preserve">Johannes </w:t>
      </w:r>
      <w:r w:rsidRPr="00CD6200">
        <w:rPr>
          <w:b/>
        </w:rPr>
        <w:t>1</w:t>
      </w:r>
      <w:r w:rsidR="00E93ED5">
        <w:rPr>
          <w:b/>
        </w:rPr>
        <w:t>, 1</w:t>
      </w:r>
      <w:r w:rsidRPr="00CD6200">
        <w:rPr>
          <w:b/>
        </w:rPr>
        <w:t>2</w:t>
      </w:r>
      <w:r w:rsidRPr="00407939">
        <w:t>), kann unverzagt in die Zukunft schauen, ohne zu wissen, was auf uns zukommt. Und das, weil wir Jesus, dass der Sohn Gottes, der für uns sein Leben gegeben hat, bei uns</w:t>
      </w:r>
      <w:r w:rsidR="004D1653">
        <w:t xml:space="preserve"> ist. Wir blicken dabei auf das</w:t>
      </w:r>
      <w:r w:rsidRPr="00407939">
        <w:t xml:space="preserve"> Ziel, die Wiederkunft Jesu, um bei ihm in der ewigen Herrlichkeit zu sein.</w:t>
      </w:r>
    </w:p>
    <w:p w14:paraId="1F8EB2B8" w14:textId="77777777" w:rsidR="007C3511" w:rsidRPr="00CD6200" w:rsidRDefault="00E93ED5" w:rsidP="00054D92"/>
    <w:p w14:paraId="406AF650" w14:textId="1DDD89A6" w:rsidR="007C3511" w:rsidRDefault="00993781" w:rsidP="00054D92">
      <w:pPr>
        <w:pStyle w:val="berschrift2"/>
      </w:pPr>
      <w:r>
        <w:t>2. Unverzagt, weil Jesus wiederkommt (</w:t>
      </w:r>
      <w:r w:rsidR="00E93ED5">
        <w:t xml:space="preserve">Johannes </w:t>
      </w:r>
      <w:r>
        <w:t>14</w:t>
      </w:r>
      <w:r w:rsidR="00E93ED5">
        <w:t>, 2</w:t>
      </w:r>
      <w:r>
        <w:t>)</w:t>
      </w:r>
    </w:p>
    <w:p w14:paraId="6278411D" w14:textId="77777777" w:rsidR="007C3511" w:rsidRPr="00CD6200" w:rsidRDefault="00993781" w:rsidP="00054D92">
      <w:r w:rsidRPr="00CD6200">
        <w:t>Ein wichtiger Grund, warum die Jünger nicht verzagen müssen, auch wenn der Messias Jesus nun scheinbar durch den Tod von ihnen getrennt wird, ist die Gewis</w:t>
      </w:r>
      <w:r w:rsidRPr="00CD6200">
        <w:t>s</w:t>
      </w:r>
      <w:r w:rsidRPr="00CD6200">
        <w:t>heit, dass Jesus wiederkommen und alle, die an ihn gla</w:t>
      </w:r>
      <w:r w:rsidRPr="00CD6200">
        <w:t>u</w:t>
      </w:r>
      <w:r w:rsidRPr="00CD6200">
        <w:t>ben, zu sich in die ewige Herrlichkeit holen wird. In di</w:t>
      </w:r>
      <w:r w:rsidRPr="00CD6200">
        <w:t>e</w:t>
      </w:r>
      <w:r w:rsidRPr="00CD6200">
        <w:t>sem Zusammenhang betont Jesus die Notwendigkeit se</w:t>
      </w:r>
      <w:r w:rsidRPr="00CD6200">
        <w:t>i</w:t>
      </w:r>
      <w:r w:rsidRPr="00CD6200">
        <w:t>nes Abschieds und seines Heimgangs zum himmlischen Vater. Er wird dort eine „Stätte“ für die Gläubigen vorb</w:t>
      </w:r>
      <w:r w:rsidRPr="00CD6200">
        <w:t>e</w:t>
      </w:r>
      <w:r w:rsidRPr="00CD6200">
        <w:t>reiten. Wie ist das zu verstehen?</w:t>
      </w:r>
    </w:p>
    <w:p w14:paraId="3A66DE83" w14:textId="4CCB3D57" w:rsidR="007C3511" w:rsidRPr="00CD6200" w:rsidRDefault="00993781" w:rsidP="00054D92">
      <w:r w:rsidRPr="00CD6200">
        <w:t xml:space="preserve">Nach </w:t>
      </w:r>
      <w:r w:rsidR="00E93ED5">
        <w:rPr>
          <w:b/>
        </w:rPr>
        <w:t xml:space="preserve">Johannes </w:t>
      </w:r>
      <w:r w:rsidRPr="00CD6200">
        <w:rPr>
          <w:b/>
        </w:rPr>
        <w:t>14</w:t>
      </w:r>
      <w:r w:rsidR="00E93ED5">
        <w:rPr>
          <w:b/>
        </w:rPr>
        <w:t>, 2</w:t>
      </w:r>
      <w:r w:rsidRPr="00CD6200">
        <w:t xml:space="preserve"> gibt es bei Gott viele „Wohnungen“. Das griechische Wort </w:t>
      </w:r>
      <w:proofErr w:type="spellStart"/>
      <w:r w:rsidRPr="00CD6200">
        <w:rPr>
          <w:i/>
        </w:rPr>
        <w:t>monē</w:t>
      </w:r>
      <w:proofErr w:type="spellEnd"/>
      <w:r w:rsidRPr="00CD6200">
        <w:t xml:space="preserve">, </w:t>
      </w:r>
      <w:proofErr w:type="gramStart"/>
      <w:r w:rsidRPr="00CD6200">
        <w:t>das</w:t>
      </w:r>
      <w:proofErr w:type="gramEnd"/>
      <w:r w:rsidRPr="00CD6200">
        <w:t xml:space="preserve"> dabei gebraucht wird, bedeutet etwa „Bleibe“. Das gleiche Wort erscheint in </w:t>
      </w:r>
      <w:r w:rsidR="00E93ED5">
        <w:t>J</w:t>
      </w:r>
      <w:r w:rsidR="00E93ED5">
        <w:t>o</w:t>
      </w:r>
      <w:r w:rsidR="00E93ED5">
        <w:t xml:space="preserve">hannes </w:t>
      </w:r>
      <w:r w:rsidRPr="00CD6200">
        <w:t>14</w:t>
      </w:r>
      <w:r w:rsidR="00E93ED5">
        <w:t>, 2</w:t>
      </w:r>
      <w:r w:rsidRPr="00CD6200">
        <w:t xml:space="preserve">3, wonach Jesus sagt, dass er und der Vater bei seinen Nachfolgern, die ihn lieben und seine Gebote halten, eine „Bleibe“ machen werden (vgl. auch 1. </w:t>
      </w:r>
      <w:proofErr w:type="spellStart"/>
      <w:r w:rsidRPr="00CD6200">
        <w:t>Makk</w:t>
      </w:r>
      <w:proofErr w:type="spellEnd"/>
      <w:r w:rsidRPr="00CD6200">
        <w:t xml:space="preserve"> 7</w:t>
      </w:r>
      <w:r w:rsidR="00E93ED5">
        <w:t>, 3</w:t>
      </w:r>
      <w:r w:rsidRPr="00CD6200">
        <w:t>8). Dass Jesus solche Bleibestätten im Himmel vorb</w:t>
      </w:r>
      <w:r w:rsidRPr="00CD6200">
        <w:t>e</w:t>
      </w:r>
      <w:r w:rsidRPr="00CD6200">
        <w:t>reiten will, bedeutet wohl nicht, dass er dort jetzt als Baumeister tätig ist. Das setzt vielmehr einerseits voraus, dass er mit seinem Opferblut durch seine „Himmelfa</w:t>
      </w:r>
      <w:r w:rsidR="004D1653">
        <w:t xml:space="preserve">hrt“ (vgl. </w:t>
      </w:r>
      <w:r w:rsidR="00E93ED5">
        <w:t xml:space="preserve">Apostelgeschichte </w:t>
      </w:r>
      <w:r w:rsidR="004D1653">
        <w:t>1</w:t>
      </w:r>
      <w:r w:rsidR="00E93ED5">
        <w:t>, 9</w:t>
      </w:r>
      <w:r w:rsidR="004D1653">
        <w:t>-11) als Hohe</w:t>
      </w:r>
      <w:r w:rsidRPr="00CD6200">
        <w:t>priester „durch die Himmel gegangen ist“ (</w:t>
      </w:r>
      <w:r w:rsidR="00E93ED5">
        <w:rPr>
          <w:b/>
        </w:rPr>
        <w:t xml:space="preserve">Hebräer </w:t>
      </w:r>
      <w:r w:rsidRPr="00CD6200">
        <w:rPr>
          <w:b/>
        </w:rPr>
        <w:t>4</w:t>
      </w:r>
      <w:r w:rsidR="00E93ED5">
        <w:rPr>
          <w:b/>
        </w:rPr>
        <w:t>, 1</w:t>
      </w:r>
      <w:r w:rsidRPr="00CD6200">
        <w:rPr>
          <w:b/>
        </w:rPr>
        <w:t>4</w:t>
      </w:r>
      <w:r w:rsidRPr="00CD6200">
        <w:t xml:space="preserve">), wie wir auch in </w:t>
      </w:r>
      <w:bookmarkStart w:id="0" w:name="_GoBack"/>
      <w:r w:rsidR="00E93ED5">
        <w:rPr>
          <w:b/>
        </w:rPr>
        <w:t xml:space="preserve">Hebräer </w:t>
      </w:r>
      <w:r w:rsidRPr="00CD6200">
        <w:rPr>
          <w:b/>
        </w:rPr>
        <w:t>7</w:t>
      </w:r>
      <w:r w:rsidR="00E93ED5">
        <w:rPr>
          <w:b/>
        </w:rPr>
        <w:t>, 2</w:t>
      </w:r>
      <w:r w:rsidRPr="00CD6200">
        <w:rPr>
          <w:b/>
        </w:rPr>
        <w:t>6</w:t>
      </w:r>
      <w:r w:rsidRPr="00CD6200">
        <w:t xml:space="preserve"> </w:t>
      </w:r>
      <w:bookmarkEnd w:id="0"/>
      <w:r w:rsidRPr="00CD6200">
        <w:t>lesen: „</w:t>
      </w:r>
      <w:r w:rsidR="004D1653">
        <w:rPr>
          <w:rFonts w:ascii="Times" w:hAnsi="Times"/>
          <w:color w:val="000000"/>
        </w:rPr>
        <w:t>Denn ein solcher Hohe</w:t>
      </w:r>
      <w:r w:rsidRPr="007461B5">
        <w:rPr>
          <w:rFonts w:ascii="Times" w:hAnsi="Times"/>
          <w:color w:val="000000"/>
        </w:rPr>
        <w:t xml:space="preserve">priester geziemte sich auch für uns: heilig, sündlos, unbefleckt, abgesondert von den Sündern und höher als </w:t>
      </w:r>
      <w:r w:rsidRPr="00CD6200">
        <w:rPr>
          <w:rFonts w:ascii="Times" w:hAnsi="Times"/>
          <w:color w:val="000000"/>
        </w:rPr>
        <w:t>die Himmel</w:t>
      </w:r>
      <w:r w:rsidRPr="007461B5">
        <w:rPr>
          <w:rFonts w:ascii="Times" w:hAnsi="Times"/>
          <w:b/>
          <w:color w:val="000000"/>
        </w:rPr>
        <w:t xml:space="preserve"> </w:t>
      </w:r>
      <w:r w:rsidRPr="007461B5">
        <w:rPr>
          <w:rFonts w:ascii="Times" w:hAnsi="Times"/>
          <w:color w:val="000000"/>
        </w:rPr>
        <w:t>geworden …</w:t>
      </w:r>
      <w:r w:rsidRPr="00CD6200">
        <w:t xml:space="preserve">“ Und </w:t>
      </w:r>
      <w:r w:rsidR="00E93ED5">
        <w:rPr>
          <w:b/>
        </w:rPr>
        <w:t xml:space="preserve">Hebräer </w:t>
      </w:r>
      <w:r w:rsidRPr="00CD6200">
        <w:rPr>
          <w:b/>
        </w:rPr>
        <w:t>8</w:t>
      </w:r>
      <w:r w:rsidR="00E93ED5">
        <w:rPr>
          <w:b/>
        </w:rPr>
        <w:t>, 1</w:t>
      </w:r>
      <w:r w:rsidRPr="00CD6200">
        <w:rPr>
          <w:b/>
        </w:rPr>
        <w:t>-2</w:t>
      </w:r>
      <w:r w:rsidRPr="00CD6200">
        <w:t xml:space="preserve"> ergänzt: „</w:t>
      </w:r>
      <w:r w:rsidRPr="00023B49">
        <w:rPr>
          <w:rFonts w:ascii="Times" w:hAnsi="Times"/>
          <w:color w:val="000000"/>
        </w:rPr>
        <w:t>Die Haup</w:t>
      </w:r>
      <w:r w:rsidRPr="00023B49">
        <w:rPr>
          <w:rFonts w:ascii="Times" w:hAnsi="Times"/>
          <w:color w:val="000000"/>
        </w:rPr>
        <w:t>t</w:t>
      </w:r>
      <w:r w:rsidRPr="00023B49">
        <w:rPr>
          <w:rFonts w:ascii="Times" w:hAnsi="Times"/>
          <w:color w:val="000000"/>
        </w:rPr>
        <w:t>sache dessen aber, was wir sagen, is</w:t>
      </w:r>
      <w:r w:rsidR="004D1653">
        <w:rPr>
          <w:rFonts w:ascii="Times" w:hAnsi="Times"/>
          <w:color w:val="000000"/>
        </w:rPr>
        <w:t>t: Wir haben einen solchen Hohe</w:t>
      </w:r>
      <w:r w:rsidRPr="00023B49">
        <w:rPr>
          <w:rFonts w:ascii="Times" w:hAnsi="Times"/>
          <w:color w:val="000000"/>
        </w:rPr>
        <w:t>priester, der sich zur Rechten des Thrones der Majestät gesetzt hat als Diener des Heiligtums und des wahrhaftigen Zeltes, das der Herr errichtet hat, nicht ein Mensch.</w:t>
      </w:r>
      <w:r w:rsidRPr="00CD6200">
        <w:t>“ Dadurch ist er unser Erlöser und unser „A</w:t>
      </w:r>
      <w:r w:rsidRPr="00CD6200">
        <w:t>n</w:t>
      </w:r>
      <w:r w:rsidRPr="00CD6200">
        <w:t xml:space="preserve">walt“ vor Gott geworden (vgl. auch 1. </w:t>
      </w:r>
      <w:r w:rsidR="00E93ED5">
        <w:t xml:space="preserve">Johannes </w:t>
      </w:r>
      <w:r w:rsidRPr="00CD6200">
        <w:t>2</w:t>
      </w:r>
      <w:r w:rsidR="00E93ED5">
        <w:t>, 1</w:t>
      </w:r>
      <w:r w:rsidRPr="00CD6200">
        <w:t>f.).</w:t>
      </w:r>
    </w:p>
    <w:p w14:paraId="17730D6D" w14:textId="5ADFC594" w:rsidR="007C3511" w:rsidRPr="00CD6200" w:rsidRDefault="004D1653" w:rsidP="00054D92">
      <w:r>
        <w:t xml:space="preserve">Andererseits war die </w:t>
      </w:r>
      <w:r w:rsidR="00993781" w:rsidRPr="00CD6200">
        <w:t>„Himmelfahrt“ Jesu die Vorausse</w:t>
      </w:r>
      <w:r w:rsidR="00993781" w:rsidRPr="00CD6200">
        <w:t>t</w:t>
      </w:r>
      <w:r w:rsidR="00993781" w:rsidRPr="00CD6200">
        <w:t xml:space="preserve">zung dafür, dass der Heilige Geist ausgegossen werden konnte (vgl. </w:t>
      </w:r>
      <w:r w:rsidR="00E93ED5">
        <w:rPr>
          <w:b/>
        </w:rPr>
        <w:t xml:space="preserve">Johannes </w:t>
      </w:r>
      <w:r w:rsidR="00993781" w:rsidRPr="00CD6200">
        <w:rPr>
          <w:b/>
        </w:rPr>
        <w:t>7</w:t>
      </w:r>
      <w:r w:rsidR="00E93ED5">
        <w:rPr>
          <w:b/>
        </w:rPr>
        <w:t>, 3</w:t>
      </w:r>
      <w:r w:rsidR="00993781" w:rsidRPr="00CD6200">
        <w:rPr>
          <w:b/>
        </w:rPr>
        <w:t>9; 16</w:t>
      </w:r>
      <w:r w:rsidR="00E93ED5">
        <w:rPr>
          <w:b/>
        </w:rPr>
        <w:t>, 7</w:t>
      </w:r>
      <w:r w:rsidR="00993781" w:rsidRPr="00CD6200">
        <w:rPr>
          <w:b/>
        </w:rPr>
        <w:t xml:space="preserve">; </w:t>
      </w:r>
      <w:r w:rsidR="00E93ED5">
        <w:rPr>
          <w:b/>
        </w:rPr>
        <w:t xml:space="preserve">Apostelgeschichte </w:t>
      </w:r>
      <w:r w:rsidR="00993781" w:rsidRPr="00CD6200">
        <w:rPr>
          <w:b/>
        </w:rPr>
        <w:t>2</w:t>
      </w:r>
      <w:r w:rsidR="00E93ED5">
        <w:rPr>
          <w:b/>
        </w:rPr>
        <w:t>, 3</w:t>
      </w:r>
      <w:r w:rsidR="00993781" w:rsidRPr="00CD6200">
        <w:rPr>
          <w:b/>
        </w:rPr>
        <w:t>3</w:t>
      </w:r>
      <w:r w:rsidR="00993781" w:rsidRPr="00CD6200">
        <w:t>). Ohne das Wirken des Heiligen Geistes können Me</w:t>
      </w:r>
      <w:r w:rsidR="00993781" w:rsidRPr="00CD6200">
        <w:t>n</w:t>
      </w:r>
      <w:r w:rsidR="00993781" w:rsidRPr="00CD6200">
        <w:t>schen nicht zum Glauben an Jesus kommen. Und für j</w:t>
      </w:r>
      <w:r w:rsidR="00993781" w:rsidRPr="00CD6200">
        <w:t>e</w:t>
      </w:r>
      <w:r w:rsidR="00993781" w:rsidRPr="00CD6200">
        <w:t>den, der zum Glauben an Jesus kommt, bereitet Jesus im Himmel eine Bleibestätte für die Ewigkeit vor.</w:t>
      </w:r>
    </w:p>
    <w:p w14:paraId="33D6CD2A" w14:textId="31FB8225" w:rsidR="007C3511" w:rsidRPr="00CD6200" w:rsidRDefault="00993781" w:rsidP="00054D92">
      <w:r w:rsidRPr="00CD6200">
        <w:t xml:space="preserve">Jesus wusste vor seinem Abschied, dass seine Jünger auf Erden gehasst und verfolgt werden würden (vgl. </w:t>
      </w:r>
      <w:r w:rsidR="00E93ED5">
        <w:rPr>
          <w:b/>
        </w:rPr>
        <w:t>Joha</w:t>
      </w:r>
      <w:r w:rsidR="00E93ED5">
        <w:rPr>
          <w:b/>
        </w:rPr>
        <w:t>n</w:t>
      </w:r>
      <w:r w:rsidR="00E93ED5">
        <w:rPr>
          <w:b/>
        </w:rPr>
        <w:t xml:space="preserve">nes </w:t>
      </w:r>
      <w:r w:rsidRPr="00CD6200">
        <w:rPr>
          <w:b/>
        </w:rPr>
        <w:t>15</w:t>
      </w:r>
      <w:r w:rsidR="00E93ED5">
        <w:rPr>
          <w:b/>
        </w:rPr>
        <w:t>, 1</w:t>
      </w:r>
      <w:r w:rsidRPr="00CD6200">
        <w:rPr>
          <w:b/>
        </w:rPr>
        <w:t>8-19</w:t>
      </w:r>
      <w:r w:rsidRPr="00CD6200">
        <w:t>). Umso mehr hat er sie auf das Ziel hing</w:t>
      </w:r>
      <w:r w:rsidRPr="00CD6200">
        <w:t>e</w:t>
      </w:r>
      <w:r w:rsidRPr="00CD6200">
        <w:t>wiesen: die ewige Herrlichkeit bei Gott nach seiner Wi</w:t>
      </w:r>
      <w:r w:rsidRPr="00CD6200">
        <w:t>e</w:t>
      </w:r>
      <w:r w:rsidRPr="00CD6200">
        <w:t xml:space="preserve">derkunft. </w:t>
      </w:r>
    </w:p>
    <w:p w14:paraId="5289916F" w14:textId="08BCFC54" w:rsidR="007C3511" w:rsidRPr="00CD6200" w:rsidRDefault="00993781" w:rsidP="00054D92">
      <w:r w:rsidRPr="00CD6200">
        <w:t>Als Christen wissen wir, dass Jesus trotz aller Katastr</w:t>
      </w:r>
      <w:r w:rsidRPr="00CD6200">
        <w:t>o</w:t>
      </w:r>
      <w:r w:rsidRPr="00CD6200">
        <w:t xml:space="preserve">phen und aller Feindschaft gegen die Christen der Sieger bleibt. Jesus hat die Welt überwunden (vgl. </w:t>
      </w:r>
      <w:r w:rsidR="00E93ED5">
        <w:t xml:space="preserve">Johannes </w:t>
      </w:r>
      <w:r w:rsidRPr="00CD6200">
        <w:t>16</w:t>
      </w:r>
      <w:r w:rsidR="00E93ED5">
        <w:t>, 3</w:t>
      </w:r>
      <w:r w:rsidRPr="00CD6200">
        <w:t xml:space="preserve">3; </w:t>
      </w:r>
      <w:r w:rsidR="00E93ED5">
        <w:t xml:space="preserve">Offenbarung </w:t>
      </w:r>
      <w:r w:rsidRPr="00CD6200">
        <w:t>5</w:t>
      </w:r>
      <w:r w:rsidR="00E93ED5">
        <w:t>, 5</w:t>
      </w:r>
      <w:r w:rsidRPr="00CD6200">
        <w:t>) und wird sie endgültig richten, wenn er wiederkommt. Sein Sieg steht fest. Das</w:t>
      </w:r>
      <w:r w:rsidR="004D1653">
        <w:t xml:space="preserve"> ist ein wichtiger Grund, warum</w:t>
      </w:r>
      <w:r w:rsidRPr="00CD6200">
        <w:t xml:space="preserve"> Christen nicht verzagen müssen. Jesus sagt: „</w:t>
      </w:r>
      <w:r w:rsidRPr="00EA22C7">
        <w:rPr>
          <w:rFonts w:ascii="Times" w:hAnsi="Times"/>
          <w:color w:val="000000"/>
        </w:rPr>
        <w:t>Dies habe ich zu euch geredet, damit ihr in mir Frieden habt. In der Welt habt ihr Bedrängnis; aber seid guten Mutes (habt Courage), [denn] ich habe die Welt überwunden“ (</w:t>
      </w:r>
      <w:r w:rsidR="00E93ED5">
        <w:rPr>
          <w:rFonts w:ascii="Times" w:hAnsi="Times"/>
          <w:b/>
          <w:color w:val="000000"/>
        </w:rPr>
        <w:t xml:space="preserve">Johannes </w:t>
      </w:r>
      <w:r w:rsidRPr="00CD6200">
        <w:rPr>
          <w:rFonts w:ascii="Times" w:hAnsi="Times"/>
          <w:b/>
          <w:color w:val="000000"/>
        </w:rPr>
        <w:t>16</w:t>
      </w:r>
      <w:r w:rsidR="00E93ED5">
        <w:rPr>
          <w:rFonts w:ascii="Times" w:hAnsi="Times"/>
          <w:b/>
          <w:color w:val="000000"/>
        </w:rPr>
        <w:t>, 3</w:t>
      </w:r>
      <w:r w:rsidRPr="00CD6200">
        <w:rPr>
          <w:rFonts w:ascii="Times" w:hAnsi="Times"/>
          <w:b/>
          <w:color w:val="000000"/>
        </w:rPr>
        <w:t>3</w:t>
      </w:r>
      <w:r w:rsidRPr="00EA22C7">
        <w:rPr>
          <w:rFonts w:ascii="Times" w:hAnsi="Times"/>
          <w:color w:val="000000"/>
        </w:rPr>
        <w:t xml:space="preserve">). Und nach </w:t>
      </w:r>
      <w:r w:rsidR="00E93ED5">
        <w:rPr>
          <w:rFonts w:ascii="Times" w:hAnsi="Times"/>
          <w:b/>
          <w:color w:val="000000"/>
        </w:rPr>
        <w:t xml:space="preserve">Offenbarung </w:t>
      </w:r>
      <w:r w:rsidRPr="00CD6200">
        <w:rPr>
          <w:rFonts w:ascii="Times" w:hAnsi="Times"/>
          <w:b/>
          <w:color w:val="000000"/>
        </w:rPr>
        <w:t>3</w:t>
      </w:r>
      <w:r w:rsidR="00E93ED5">
        <w:rPr>
          <w:rFonts w:ascii="Times" w:hAnsi="Times"/>
          <w:b/>
          <w:color w:val="000000"/>
        </w:rPr>
        <w:t>, 2</w:t>
      </w:r>
      <w:r w:rsidRPr="00CD6200">
        <w:rPr>
          <w:rFonts w:ascii="Times" w:hAnsi="Times"/>
          <w:b/>
          <w:color w:val="000000"/>
        </w:rPr>
        <w:t>1</w:t>
      </w:r>
      <w:r w:rsidRPr="00EA22C7">
        <w:rPr>
          <w:rFonts w:ascii="Times" w:hAnsi="Times"/>
          <w:color w:val="000000"/>
        </w:rPr>
        <w:t xml:space="preserve"> sagt Jesus, der Überwinder: „</w:t>
      </w:r>
      <w:r w:rsidRPr="002F6ACC">
        <w:rPr>
          <w:rFonts w:ascii="Times" w:hAnsi="Times"/>
          <w:color w:val="000000"/>
        </w:rPr>
        <w:t>Wer überwindet, dem werde ich geben, mit mir auf meinem Thron zu sitzen, wie auch ich überwunden und mich mit meinem Vater auf se</w:t>
      </w:r>
      <w:r w:rsidRPr="002F6ACC">
        <w:rPr>
          <w:rFonts w:ascii="Times" w:hAnsi="Times"/>
          <w:color w:val="000000"/>
        </w:rPr>
        <w:t>i</w:t>
      </w:r>
      <w:r w:rsidRPr="002F6ACC">
        <w:rPr>
          <w:rFonts w:ascii="Times" w:hAnsi="Times"/>
          <w:color w:val="000000"/>
        </w:rPr>
        <w:t xml:space="preserve">nen Thron gesetzt habe“ (vgl. auch u. a. </w:t>
      </w:r>
      <w:r w:rsidR="00E93ED5">
        <w:rPr>
          <w:rFonts w:ascii="Times" w:hAnsi="Times"/>
          <w:color w:val="000000"/>
        </w:rPr>
        <w:t xml:space="preserve">Offenbarung </w:t>
      </w:r>
      <w:r w:rsidRPr="002F6ACC">
        <w:rPr>
          <w:rFonts w:ascii="Times" w:hAnsi="Times"/>
          <w:color w:val="000000"/>
        </w:rPr>
        <w:t>2</w:t>
      </w:r>
      <w:r w:rsidR="00E93ED5">
        <w:rPr>
          <w:rFonts w:ascii="Times" w:hAnsi="Times"/>
          <w:color w:val="000000"/>
        </w:rPr>
        <w:t>, 7</w:t>
      </w:r>
      <w:r w:rsidRPr="002F6ACC">
        <w:rPr>
          <w:rFonts w:ascii="Times" w:hAnsi="Times"/>
          <w:color w:val="000000"/>
        </w:rPr>
        <w:t>.11.17.26; 3</w:t>
      </w:r>
      <w:r w:rsidR="00E93ED5">
        <w:rPr>
          <w:rFonts w:ascii="Times" w:hAnsi="Times"/>
          <w:color w:val="000000"/>
        </w:rPr>
        <w:t>, 5</w:t>
      </w:r>
      <w:r w:rsidRPr="002F6ACC">
        <w:rPr>
          <w:rFonts w:ascii="Times" w:hAnsi="Times"/>
          <w:color w:val="000000"/>
        </w:rPr>
        <w:t>.12; 21</w:t>
      </w:r>
      <w:r w:rsidR="00E93ED5">
        <w:rPr>
          <w:rFonts w:ascii="Times" w:hAnsi="Times"/>
          <w:color w:val="000000"/>
        </w:rPr>
        <w:t>, 7</w:t>
      </w:r>
      <w:r w:rsidRPr="002F6ACC">
        <w:rPr>
          <w:rFonts w:ascii="Times" w:hAnsi="Times"/>
          <w:color w:val="000000"/>
        </w:rPr>
        <w:t>). Jesus wird als Sieger wiede</w:t>
      </w:r>
      <w:r w:rsidRPr="002F6ACC">
        <w:rPr>
          <w:rFonts w:ascii="Times" w:hAnsi="Times"/>
          <w:color w:val="000000"/>
        </w:rPr>
        <w:t>r</w:t>
      </w:r>
      <w:r w:rsidRPr="002F6ACC">
        <w:rPr>
          <w:rFonts w:ascii="Times" w:hAnsi="Times"/>
          <w:color w:val="000000"/>
        </w:rPr>
        <w:t>kommen. Mitten in dem Leid dieses Lebens dürfen auch wir durch den Glauben an ihn Sieger sein und uns auf se</w:t>
      </w:r>
      <w:r w:rsidRPr="002F6ACC">
        <w:rPr>
          <w:rFonts w:ascii="Times" w:hAnsi="Times"/>
          <w:color w:val="000000"/>
        </w:rPr>
        <w:t>i</w:t>
      </w:r>
      <w:r w:rsidRPr="002F6ACC">
        <w:rPr>
          <w:rFonts w:ascii="Times" w:hAnsi="Times"/>
          <w:color w:val="000000"/>
        </w:rPr>
        <w:t>ne herrliche Wiederkunft freuen. Jesus kommt jedoch nicht nur als Sieger wieder, sondern er ist auch jetzt schon bei allen, die an ihn glauben.</w:t>
      </w:r>
    </w:p>
    <w:p w14:paraId="029D2C9D" w14:textId="77777777" w:rsidR="007C3511" w:rsidRPr="00CD6200" w:rsidRDefault="00E93ED5" w:rsidP="00054D92"/>
    <w:p w14:paraId="62C53BFB" w14:textId="13158E6C" w:rsidR="007C3511" w:rsidRDefault="00993781" w:rsidP="00054D92">
      <w:pPr>
        <w:pStyle w:val="berschrift2"/>
      </w:pPr>
      <w:r>
        <w:t>3. Unverzagt, weil Jesus uns nicht allein lässt (</w:t>
      </w:r>
      <w:r w:rsidR="00E93ED5">
        <w:t>Joha</w:t>
      </w:r>
      <w:r w:rsidR="00E93ED5">
        <w:t>n</w:t>
      </w:r>
      <w:r w:rsidR="00E93ED5">
        <w:t xml:space="preserve">nes </w:t>
      </w:r>
      <w:r>
        <w:t>14</w:t>
      </w:r>
      <w:r w:rsidR="00E93ED5">
        <w:t>, 1</w:t>
      </w:r>
      <w:r>
        <w:t>5-18.27)</w:t>
      </w:r>
    </w:p>
    <w:p w14:paraId="439AE7D3" w14:textId="11C3C3F9" w:rsidR="007C3511" w:rsidRDefault="00993781" w:rsidP="00054D92">
      <w:r>
        <w:t>Jesus versprach den Jüngern, sie nicht verwaist zurückz</w:t>
      </w:r>
      <w:r>
        <w:t>u</w:t>
      </w:r>
      <w:r>
        <w:t>lassen (</w:t>
      </w:r>
      <w:r w:rsidR="00E93ED5">
        <w:rPr>
          <w:b/>
        </w:rPr>
        <w:t xml:space="preserve">Johannes </w:t>
      </w:r>
      <w:r w:rsidRPr="00D23C8C">
        <w:rPr>
          <w:b/>
        </w:rPr>
        <w:t>14</w:t>
      </w:r>
      <w:r w:rsidR="00E93ED5">
        <w:rPr>
          <w:b/>
        </w:rPr>
        <w:t>, 1</w:t>
      </w:r>
      <w:r w:rsidRPr="00D23C8C">
        <w:rPr>
          <w:b/>
        </w:rPr>
        <w:t>8</w:t>
      </w:r>
      <w:r>
        <w:t>). Er würde den Heiligen Geist als seinen Stellvertreter („einen anderen Tröster/Beistand/An</w:t>
      </w:r>
      <w:r w:rsidR="00054D92">
        <w:t>-</w:t>
      </w:r>
      <w:r>
        <w:t xml:space="preserve">walt“; vgl. </w:t>
      </w:r>
      <w:r w:rsidR="00E93ED5">
        <w:rPr>
          <w:b/>
        </w:rPr>
        <w:t xml:space="preserve">Johannes </w:t>
      </w:r>
      <w:r w:rsidRPr="00CD6200">
        <w:rPr>
          <w:b/>
        </w:rPr>
        <w:t>14</w:t>
      </w:r>
      <w:r w:rsidR="00E93ED5">
        <w:rPr>
          <w:b/>
        </w:rPr>
        <w:t>, 1</w:t>
      </w:r>
      <w:r w:rsidRPr="00CD6200">
        <w:rPr>
          <w:b/>
        </w:rPr>
        <w:t>6</w:t>
      </w:r>
      <w:r>
        <w:t xml:space="preserve">) zu ihnen senden. Er weiß, dass seine </w:t>
      </w:r>
      <w:proofErr w:type="spellStart"/>
      <w:r>
        <w:t>Nachfolger in</w:t>
      </w:r>
      <w:proofErr w:type="spellEnd"/>
      <w:r>
        <w:t xml:space="preserve"> Bedrängnissen sein werden (</w:t>
      </w:r>
      <w:r w:rsidR="00E93ED5">
        <w:rPr>
          <w:b/>
        </w:rPr>
        <w:t>J</w:t>
      </w:r>
      <w:r w:rsidR="00E93ED5">
        <w:rPr>
          <w:b/>
        </w:rPr>
        <w:t>o</w:t>
      </w:r>
      <w:r w:rsidR="00E93ED5">
        <w:rPr>
          <w:b/>
        </w:rPr>
        <w:t xml:space="preserve">hannes </w:t>
      </w:r>
      <w:r w:rsidRPr="00CD6200">
        <w:rPr>
          <w:b/>
        </w:rPr>
        <w:t>16</w:t>
      </w:r>
      <w:r w:rsidR="00E93ED5">
        <w:rPr>
          <w:b/>
        </w:rPr>
        <w:t>, 3</w:t>
      </w:r>
      <w:r w:rsidRPr="00CD6200">
        <w:rPr>
          <w:b/>
        </w:rPr>
        <w:t>3</w:t>
      </w:r>
      <w:r>
        <w:t>). Das können Anfechtungen im Glauben</w:t>
      </w:r>
      <w:r>
        <w:t>s</w:t>
      </w:r>
      <w:r>
        <w:t xml:space="preserve">leben sein, aber auch Verachtung und Verfolgung können damit gemeint sein. Doch sagt Jesus nach </w:t>
      </w:r>
      <w:r w:rsidR="00E93ED5">
        <w:rPr>
          <w:b/>
        </w:rPr>
        <w:t xml:space="preserve">Johannes </w:t>
      </w:r>
      <w:r w:rsidRPr="00CD6200">
        <w:rPr>
          <w:b/>
        </w:rPr>
        <w:t>14</w:t>
      </w:r>
      <w:r w:rsidR="00E93ED5">
        <w:rPr>
          <w:b/>
        </w:rPr>
        <w:t>, 2</w:t>
      </w:r>
      <w:r w:rsidRPr="00CD6200">
        <w:rPr>
          <w:b/>
        </w:rPr>
        <w:t>7</w:t>
      </w:r>
      <w:r>
        <w:t>: „</w:t>
      </w:r>
      <w:r w:rsidRPr="00A1656D">
        <w:rPr>
          <w:rFonts w:ascii="Times" w:hAnsi="Times"/>
          <w:color w:val="000000"/>
        </w:rPr>
        <w:t>Frieden lasse ich euch, meinen Frieden gebe ich euch; nicht wie die Welt gibt, gebe ich euch. Euer Herz werde nicht bestürzt, seid auch nicht furchtsam.</w:t>
      </w:r>
      <w:r>
        <w:t xml:space="preserve">“ „Euer Herz werde nicht bestürzt!“ (Luther-Übersetzung: „Euer Herz erschrecke nicht!“) Das hatte Jesus bereits in </w:t>
      </w:r>
      <w:r w:rsidR="00E93ED5">
        <w:rPr>
          <w:b/>
        </w:rPr>
        <w:t>J</w:t>
      </w:r>
      <w:r w:rsidR="00E93ED5">
        <w:rPr>
          <w:b/>
        </w:rPr>
        <w:t>o</w:t>
      </w:r>
      <w:r w:rsidR="00E93ED5">
        <w:rPr>
          <w:b/>
        </w:rPr>
        <w:t xml:space="preserve">hannes </w:t>
      </w:r>
      <w:r w:rsidRPr="00CD6200">
        <w:rPr>
          <w:b/>
        </w:rPr>
        <w:t>14</w:t>
      </w:r>
      <w:r w:rsidR="00E93ED5">
        <w:rPr>
          <w:b/>
        </w:rPr>
        <w:t>, 1</w:t>
      </w:r>
      <w:r>
        <w:t xml:space="preserve"> betont. Und wenn Christen verzweifeln? Oder ist das nicht möglich?</w:t>
      </w:r>
    </w:p>
    <w:p w14:paraId="28BC59C1" w14:textId="5CC34825" w:rsidR="007C3511" w:rsidRDefault="00993781" w:rsidP="00054D92">
      <w:r>
        <w:t xml:space="preserve">Das Verb </w:t>
      </w:r>
      <w:proofErr w:type="spellStart"/>
      <w:r w:rsidRPr="00CD6200">
        <w:rPr>
          <w:i/>
        </w:rPr>
        <w:t>tarassō</w:t>
      </w:r>
      <w:proofErr w:type="spellEnd"/>
      <w:r>
        <w:t xml:space="preserve">, das sowohl in </w:t>
      </w:r>
      <w:r w:rsidR="00E93ED5">
        <w:t xml:space="preserve">Johannes </w:t>
      </w:r>
      <w:r>
        <w:t>14</w:t>
      </w:r>
      <w:r w:rsidR="00E93ED5">
        <w:t>, 1</w:t>
      </w:r>
      <w:r>
        <w:t xml:space="preserve"> als auch in </w:t>
      </w:r>
      <w:r w:rsidR="00E93ED5">
        <w:t xml:space="preserve">Johannes </w:t>
      </w:r>
      <w:r>
        <w:t>14</w:t>
      </w:r>
      <w:r w:rsidR="00E93ED5">
        <w:t>, 2</w:t>
      </w:r>
      <w:r>
        <w:t xml:space="preserve">7 erscheint, kann z.B. das Aufbrausen des Wassers bezeichnen (vgl. z.B. </w:t>
      </w:r>
      <w:r w:rsidR="00E93ED5">
        <w:t xml:space="preserve">Johannes </w:t>
      </w:r>
      <w:r>
        <w:t>5</w:t>
      </w:r>
      <w:r w:rsidR="00E93ED5">
        <w:t>, 7</w:t>
      </w:r>
      <w:r>
        <w:t xml:space="preserve">; </w:t>
      </w:r>
      <w:r w:rsidR="00E93ED5">
        <w:t xml:space="preserve">Psalm </w:t>
      </w:r>
      <w:r>
        <w:t>46</w:t>
      </w:r>
      <w:r w:rsidR="00E93ED5">
        <w:t>, 4</w:t>
      </w:r>
      <w:r>
        <w:t>; 77</w:t>
      </w:r>
      <w:r w:rsidR="00E93ED5">
        <w:t>, 1</w:t>
      </w:r>
      <w:r>
        <w:t xml:space="preserve">7; </w:t>
      </w:r>
      <w:r w:rsidR="00E93ED5">
        <w:t xml:space="preserve">Jesaja </w:t>
      </w:r>
      <w:r>
        <w:t>17</w:t>
      </w:r>
      <w:r w:rsidR="00E93ED5">
        <w:t>, 1</w:t>
      </w:r>
      <w:r>
        <w:t>2). Selbst von Jesus, der nie g</w:t>
      </w:r>
      <w:r>
        <w:t>e</w:t>
      </w:r>
      <w:r>
        <w:t>sündigt hat, heißt es, dass er „bestürzt“ war (</w:t>
      </w:r>
      <w:r w:rsidR="00E93ED5">
        <w:t xml:space="preserve">Johannes </w:t>
      </w:r>
      <w:r>
        <w:t>11</w:t>
      </w:r>
      <w:r w:rsidR="00E93ED5">
        <w:t>, 3</w:t>
      </w:r>
      <w:r>
        <w:t>3; 12</w:t>
      </w:r>
      <w:r w:rsidR="00E93ED5">
        <w:t>, 2</w:t>
      </w:r>
      <w:r>
        <w:t>7; 13</w:t>
      </w:r>
      <w:r w:rsidR="00E93ED5">
        <w:t>, 2</w:t>
      </w:r>
      <w:r>
        <w:t>1), und zwar „in der Seele“ (</w:t>
      </w:r>
      <w:r w:rsidR="00E93ED5">
        <w:t xml:space="preserve">Johannes </w:t>
      </w:r>
      <w:r>
        <w:t>12</w:t>
      </w:r>
      <w:r w:rsidR="00E93ED5">
        <w:t>, 2</w:t>
      </w:r>
      <w:r>
        <w:t>7) oder „im Geist“ (</w:t>
      </w:r>
      <w:r w:rsidR="00E93ED5">
        <w:t xml:space="preserve">Johannes </w:t>
      </w:r>
      <w:r>
        <w:t>13</w:t>
      </w:r>
      <w:r w:rsidR="00E93ED5">
        <w:t>, 2</w:t>
      </w:r>
      <w:r>
        <w:t xml:space="preserve">1; vgl. </w:t>
      </w:r>
      <w:r w:rsidR="00E93ED5">
        <w:t xml:space="preserve">Johannes </w:t>
      </w:r>
      <w:r>
        <w:t>11</w:t>
      </w:r>
      <w:r w:rsidR="00E93ED5">
        <w:t>, 3</w:t>
      </w:r>
      <w:r>
        <w:t xml:space="preserve">3). Nach </w:t>
      </w:r>
      <w:r w:rsidR="00E93ED5">
        <w:rPr>
          <w:b/>
        </w:rPr>
        <w:t xml:space="preserve">Johannes </w:t>
      </w:r>
      <w:r w:rsidRPr="00CD6200">
        <w:rPr>
          <w:b/>
        </w:rPr>
        <w:t>12</w:t>
      </w:r>
      <w:r w:rsidR="00E93ED5">
        <w:rPr>
          <w:b/>
        </w:rPr>
        <w:t>, 2</w:t>
      </w:r>
      <w:r w:rsidRPr="00CD6200">
        <w:rPr>
          <w:b/>
        </w:rPr>
        <w:t>7</w:t>
      </w:r>
      <w:r>
        <w:t xml:space="preserve"> sagt Jesus: „</w:t>
      </w:r>
      <w:r w:rsidRPr="00141DEA">
        <w:rPr>
          <w:rFonts w:ascii="Times" w:hAnsi="Times"/>
          <w:color w:val="000000"/>
        </w:rPr>
        <w:t>Jetzt ist meine Seele bestürzt. Und was soll ich sagen? Vater, rette mich aus dieser Stunde? Doch darum bin ich in diese Stunde gekommen.</w:t>
      </w:r>
      <w:r>
        <w:t>“ Das Wort „Seele“ (Psyche) bezieht sich d</w:t>
      </w:r>
      <w:r>
        <w:t>a</w:t>
      </w:r>
      <w:r>
        <w:t>bei offenbar auf das Gefühlsleben Jesu. Eine solche „B</w:t>
      </w:r>
      <w:r>
        <w:t>e</w:t>
      </w:r>
      <w:r>
        <w:t xml:space="preserve">stürzung“ bleibt den Christen auch nicht erspart. Und nach </w:t>
      </w:r>
      <w:r w:rsidR="00E93ED5">
        <w:rPr>
          <w:b/>
        </w:rPr>
        <w:t xml:space="preserve">Johannes </w:t>
      </w:r>
      <w:r w:rsidRPr="00CD6200">
        <w:rPr>
          <w:b/>
        </w:rPr>
        <w:t>13</w:t>
      </w:r>
      <w:r w:rsidR="00E93ED5">
        <w:rPr>
          <w:b/>
        </w:rPr>
        <w:t>, 2</w:t>
      </w:r>
      <w:r w:rsidRPr="00CD6200">
        <w:rPr>
          <w:b/>
        </w:rPr>
        <w:t>1</w:t>
      </w:r>
      <w:r>
        <w:t xml:space="preserve"> wurde Jesus „</w:t>
      </w:r>
      <w:r w:rsidRPr="00F05A8B">
        <w:rPr>
          <w:rFonts w:ascii="Times" w:hAnsi="Times"/>
          <w:color w:val="000000"/>
        </w:rPr>
        <w:t xml:space="preserve">im Geist </w:t>
      </w:r>
      <w:r w:rsidRPr="00141DEA">
        <w:rPr>
          <w:rFonts w:ascii="Times" w:hAnsi="Times"/>
          <w:color w:val="000000"/>
        </w:rPr>
        <w:t>bestürzt</w:t>
      </w:r>
      <w:r w:rsidRPr="00F05A8B">
        <w:rPr>
          <w:rFonts w:ascii="Times" w:hAnsi="Times"/>
          <w:color w:val="000000"/>
        </w:rPr>
        <w:t xml:space="preserve"> und b</w:t>
      </w:r>
      <w:r w:rsidRPr="00F05A8B">
        <w:rPr>
          <w:rFonts w:ascii="Times" w:hAnsi="Times"/>
          <w:color w:val="000000"/>
        </w:rPr>
        <w:t>e</w:t>
      </w:r>
      <w:r w:rsidRPr="00F05A8B">
        <w:rPr>
          <w:rFonts w:ascii="Times" w:hAnsi="Times"/>
          <w:color w:val="000000"/>
        </w:rPr>
        <w:t>zeugte und sprach: ‚Wahrlich, wahrlich, ich sage euch: Einer von euch wird mich überliefern.’</w:t>
      </w:r>
      <w:r>
        <w:t xml:space="preserve">“ Damit ist wohl die innere Aufregung gemeint (vgl. auch </w:t>
      </w:r>
      <w:r w:rsidR="00E93ED5">
        <w:t xml:space="preserve">Johannes </w:t>
      </w:r>
      <w:r>
        <w:t>11</w:t>
      </w:r>
      <w:r w:rsidR="00E93ED5">
        <w:t>, 3</w:t>
      </w:r>
      <w:r>
        <w:t>3). Auch Christen können in diesem Sinn „bestürzt“ sein, weil sie sich über die Ungerechtigkeit in der Welt aufr</w:t>
      </w:r>
      <w:r>
        <w:t>e</w:t>
      </w:r>
      <w:r>
        <w:t xml:space="preserve">gen. Diese Aspekte schließt Jesus in </w:t>
      </w:r>
      <w:r w:rsidR="00E93ED5">
        <w:t xml:space="preserve">Johannes </w:t>
      </w:r>
      <w:r>
        <w:t xml:space="preserve">14 sicher auch nicht aus. Auch die Psalmisten kennen eine solche „Bestürzung“. So lesen wir z.B. </w:t>
      </w:r>
      <w:r w:rsidRPr="00CD6200">
        <w:rPr>
          <w:b/>
        </w:rPr>
        <w:t xml:space="preserve">in </w:t>
      </w:r>
      <w:r w:rsidR="00E93ED5">
        <w:rPr>
          <w:b/>
        </w:rPr>
        <w:t xml:space="preserve">Psalm </w:t>
      </w:r>
      <w:r w:rsidRPr="00CD6200">
        <w:rPr>
          <w:b/>
        </w:rPr>
        <w:t>42</w:t>
      </w:r>
      <w:r w:rsidR="00E93ED5">
        <w:rPr>
          <w:b/>
        </w:rPr>
        <w:t>, 7</w:t>
      </w:r>
      <w:r>
        <w:t>: „</w:t>
      </w:r>
      <w:r w:rsidRPr="00143F32">
        <w:rPr>
          <w:rFonts w:ascii="Times" w:hAnsi="Times"/>
          <w:color w:val="000000"/>
        </w:rPr>
        <w:t>Mein Gott, bestürzt ist meine Seele in mir …</w:t>
      </w:r>
      <w:r>
        <w:t xml:space="preserve">“ (vgl. auch z.B. </w:t>
      </w:r>
      <w:r w:rsidR="00E93ED5">
        <w:t xml:space="preserve">Psalm </w:t>
      </w:r>
      <w:r>
        <w:t>6</w:t>
      </w:r>
      <w:r w:rsidR="00E93ED5">
        <w:t>, 4</w:t>
      </w:r>
      <w:r>
        <w:t>; 143</w:t>
      </w:r>
      <w:r w:rsidR="00E93ED5">
        <w:t>, 4</w:t>
      </w:r>
      <w:r>
        <w:t>).</w:t>
      </w:r>
    </w:p>
    <w:p w14:paraId="5CCBFB42" w14:textId="23FB5B0A" w:rsidR="007C3511" w:rsidRDefault="00993781" w:rsidP="00054D92">
      <w:r>
        <w:t xml:space="preserve">Jesus spricht nun jedoch vom „Herzen“, das nicht bestürzt sein soll. Mit dem „Herzen“ ist in der Bibel der Kern der menschlichen Persönlichkeit gemeint. Das „Herz“ ist der Sitz der Gedanken, des Willens und der Gefühle. Im „Herzen“ wohnt entweder der Unglaube oder der Glaube an Jesus Christus (vgl. </w:t>
      </w:r>
      <w:r w:rsidR="00E93ED5">
        <w:rPr>
          <w:b/>
        </w:rPr>
        <w:t xml:space="preserve">Römer </w:t>
      </w:r>
      <w:r w:rsidRPr="00CD6200">
        <w:rPr>
          <w:b/>
        </w:rPr>
        <w:t>10</w:t>
      </w:r>
      <w:r w:rsidR="00E93ED5">
        <w:rPr>
          <w:b/>
        </w:rPr>
        <w:t>, 9</w:t>
      </w:r>
      <w:r w:rsidRPr="00CD6200">
        <w:rPr>
          <w:b/>
        </w:rPr>
        <w:t>-10</w:t>
      </w:r>
      <w:r>
        <w:t>). Das „Herz“ bringt damit das Wesen des Menschen zum Ausdruck. Wie sein „Herz“ ist, so ist der Mensch. Das „Herz“ der Menschen, die an Jesus glauben, wird durch den Glauben geprägt. Weil er weiß, dass Jesus, der Sohn Gottes und der Schöpfer und Erlöser der Menschheit, bei ihm ist, ist sein Leben von einer unverzagten Grundhaltung geprägt.</w:t>
      </w:r>
    </w:p>
    <w:p w14:paraId="1872EB05" w14:textId="77777777" w:rsidR="007C3511" w:rsidRDefault="00993781" w:rsidP="00054D92">
      <w:r>
        <w:t>Das bedeutet jedoch nicht, dass Christen nie Zweifel und Anfechtungen erleben werden. Es gibt Situationen, in d</w:t>
      </w:r>
      <w:r>
        <w:t>e</w:t>
      </w:r>
      <w:r>
        <w:t>nen Christen schier verzweifeln. Man fragt sich, warum Gott das zulassen kann, da er doch ein Gott der Liebe ist. Aber Gott weiß genau, wie viel er uns auferlegen kann. Darum kann der Psalmist auch bezeugen:</w:t>
      </w:r>
    </w:p>
    <w:p w14:paraId="0BAEE2B4" w14:textId="69EB9F07" w:rsidR="007C3511" w:rsidRDefault="00993781" w:rsidP="00054D92">
      <w:pPr>
        <w:pStyle w:val="Textkrper-Zeileneinzug"/>
      </w:pPr>
      <w:r w:rsidRPr="00920A60">
        <w:t>„Gott ist uns Zuflucht und Stärke, als Beistand in Nöten reic</w:t>
      </w:r>
      <w:r w:rsidRPr="00920A60">
        <w:t>h</w:t>
      </w:r>
      <w:r w:rsidRPr="00920A60">
        <w:t>lich zu finden. Darum fürchten wir uns nicht, wenn auch die Erde erbebte und die Berge mitten ins Meer wankten. Mögen seine Wasser tosen und schäumen, die Berge erbeben durch sein Aufbäumen! Des Stromes Bäche erfreuen die Stadt Go</w:t>
      </w:r>
      <w:r w:rsidRPr="00920A60">
        <w:t>t</w:t>
      </w:r>
      <w:r w:rsidRPr="00920A60">
        <w:t>tes, das Heiligtum der Wohnungen des Höchsten. Gott ist in ihrer Mitte, sie wird nicht wanken; Gott wird ihr helfen früh am Morgen“ (</w:t>
      </w:r>
      <w:r w:rsidR="00E93ED5">
        <w:rPr>
          <w:b/>
        </w:rPr>
        <w:t xml:space="preserve">Psalm </w:t>
      </w:r>
      <w:r w:rsidRPr="00CD6200">
        <w:rPr>
          <w:b/>
        </w:rPr>
        <w:t>46</w:t>
      </w:r>
      <w:r w:rsidR="00E93ED5">
        <w:rPr>
          <w:b/>
        </w:rPr>
        <w:t>, 2</w:t>
      </w:r>
      <w:r w:rsidRPr="00CD6200">
        <w:rPr>
          <w:b/>
        </w:rPr>
        <w:t>-6</w:t>
      </w:r>
      <w:r w:rsidRPr="00920A60">
        <w:t>).</w:t>
      </w:r>
    </w:p>
    <w:p w14:paraId="4F3BDC98" w14:textId="28402727" w:rsidR="007C3511" w:rsidRDefault="00993781" w:rsidP="00054D92">
      <w:r>
        <w:t>Diesen Beistand und diese Zukunft haben w</w:t>
      </w:r>
      <w:r w:rsidR="004D1653">
        <w:t xml:space="preserve">ir nun noch vielmehr durch den </w:t>
      </w:r>
      <w:r>
        <w:t>Heiligen Geist, den Jesus uns als se</w:t>
      </w:r>
      <w:r>
        <w:t>i</w:t>
      </w:r>
      <w:r>
        <w:t xml:space="preserve">nen Stellvertreter gesandt hat (vgl. auch </w:t>
      </w:r>
      <w:r w:rsidR="00E93ED5">
        <w:rPr>
          <w:b/>
        </w:rPr>
        <w:t xml:space="preserve">Hebräer </w:t>
      </w:r>
      <w:r w:rsidRPr="00CD6200">
        <w:rPr>
          <w:b/>
        </w:rPr>
        <w:t>4</w:t>
      </w:r>
      <w:r w:rsidR="00E93ED5">
        <w:rPr>
          <w:b/>
        </w:rPr>
        <w:t>, 1</w:t>
      </w:r>
      <w:r w:rsidRPr="00CD6200">
        <w:rPr>
          <w:b/>
        </w:rPr>
        <w:t>6</w:t>
      </w:r>
      <w:r>
        <w:t xml:space="preserve">). Im Herzen der Christen wohnt der Friede Gottes, der mit dem menschlichen Verstand allein nicht begriffen werden kann (vgl. </w:t>
      </w:r>
      <w:r w:rsidR="00E93ED5">
        <w:rPr>
          <w:b/>
        </w:rPr>
        <w:t xml:space="preserve">Philipper </w:t>
      </w:r>
      <w:r w:rsidRPr="00CD6200">
        <w:rPr>
          <w:b/>
        </w:rPr>
        <w:t>4</w:t>
      </w:r>
      <w:r w:rsidR="00E93ED5">
        <w:rPr>
          <w:b/>
        </w:rPr>
        <w:t>, 7</w:t>
      </w:r>
      <w:r>
        <w:t>). Menschen, die mit Jesus leben, wissen, dass ihr Erlöser auch in den stürmischen Zeiten und gerade dann sie nicht allein lassen wird.</w:t>
      </w:r>
    </w:p>
    <w:p w14:paraId="468A9ED1" w14:textId="39FF0B68" w:rsidR="007C3511" w:rsidRDefault="00993781" w:rsidP="00054D92">
      <w:r>
        <w:t>Grundlage, um auch in solchen Zeiten im Herzen unve</w:t>
      </w:r>
      <w:r>
        <w:t>r</w:t>
      </w:r>
      <w:r>
        <w:t>zagt zu bleiben, ist der Glaube an Jesus und das Vertrauen auf seine Verheißungen. Auch dann, wenn wir manches nicht verstehen, vertrauen wir ihm, dass er aus der Not re</w:t>
      </w:r>
      <w:r>
        <w:t>t</w:t>
      </w:r>
      <w:r>
        <w:t>ten wird und dass alles zu seinem heilsamen Ziel beitr</w:t>
      </w:r>
      <w:r>
        <w:t>a</w:t>
      </w:r>
      <w:r>
        <w:t>gen wird. Jesus, der sein eigenes Leben für uns nicht ve</w:t>
      </w:r>
      <w:r>
        <w:t>r</w:t>
      </w:r>
      <w:r>
        <w:t xml:space="preserve">schont hat, wird uns alles geben, was wir für solche Zeiten nötig haben (vgl. </w:t>
      </w:r>
      <w:r w:rsidR="00E93ED5">
        <w:rPr>
          <w:b/>
        </w:rPr>
        <w:t xml:space="preserve">Römer </w:t>
      </w:r>
      <w:r w:rsidRPr="00CD6200">
        <w:rPr>
          <w:b/>
        </w:rPr>
        <w:t>8</w:t>
      </w:r>
      <w:r w:rsidR="00E93ED5">
        <w:rPr>
          <w:b/>
        </w:rPr>
        <w:t>, 3</w:t>
      </w:r>
      <w:r w:rsidRPr="00CD6200">
        <w:rPr>
          <w:b/>
        </w:rPr>
        <w:t>2</w:t>
      </w:r>
      <w:r>
        <w:t>). Mit dieser Gewissheit können wir unverzagt in die ungewisse Zukunft blicken und uns über auf das freuen, was Jesus durch das Wirken seines Geistes tun wird.</w:t>
      </w:r>
    </w:p>
    <w:p w14:paraId="4EFB8B78" w14:textId="77777777" w:rsidR="007C3511" w:rsidRDefault="00E93ED5" w:rsidP="00054D92"/>
    <w:p w14:paraId="232268BE" w14:textId="77777777" w:rsidR="007C3511" w:rsidRDefault="00993781" w:rsidP="00054D92">
      <w:pPr>
        <w:pStyle w:val="berschrift2"/>
      </w:pPr>
      <w:r>
        <w:t>Schluss</w:t>
      </w:r>
    </w:p>
    <w:p w14:paraId="7A18F4F2" w14:textId="7A78CD1C" w:rsidR="007C3511" w:rsidRPr="00A00863" w:rsidRDefault="00993781" w:rsidP="00054D92">
      <w:r w:rsidRPr="00A00863">
        <w:t>Die entscheidende Grundlage, im Leben trotz mancher Stürme nicht verzagt zu sein, ist der Glaube an Jesus Christus, den Sohn Gottes. Nur durch den Glauben an J</w:t>
      </w:r>
      <w:r w:rsidRPr="00A00863">
        <w:t>e</w:t>
      </w:r>
      <w:r w:rsidRPr="00A00863">
        <w:t>sus, der Schöpfer des Weltalls und durch seinen Kreuze</w:t>
      </w:r>
      <w:r w:rsidRPr="00A00863">
        <w:t>s</w:t>
      </w:r>
      <w:r w:rsidRPr="00A00863">
        <w:t xml:space="preserve">tod Erlöser der Menschen ist, kann der Mensch mit Gott versöhnt werden und ewiges Leben erhalten. Der Apostel Johannes schreibt deshalb 1. </w:t>
      </w:r>
      <w:r w:rsidR="00E93ED5">
        <w:t xml:space="preserve">Johannes </w:t>
      </w:r>
      <w:r w:rsidRPr="00A00863">
        <w:t>5</w:t>
      </w:r>
      <w:r w:rsidR="00E93ED5">
        <w:t>, 1</w:t>
      </w:r>
      <w:r w:rsidRPr="00A00863">
        <w:t>2: „</w:t>
      </w:r>
      <w:r w:rsidRPr="00A00863">
        <w:rPr>
          <w:color w:val="000000"/>
        </w:rPr>
        <w:t>Wer den Sohn [Gottes] hat, hat das Leben; wer den Sohn Gottes nicht hat, hat das Leben nicht.“</w:t>
      </w:r>
    </w:p>
    <w:p w14:paraId="2A79E366" w14:textId="77777777" w:rsidR="007C3511" w:rsidRPr="00A00863" w:rsidRDefault="00993781" w:rsidP="00054D92">
      <w:r w:rsidRPr="00A00863">
        <w:t>Ein weiterer Grund für die Nachfolger Jesu, trotz Schwi</w:t>
      </w:r>
      <w:r w:rsidRPr="00A00863">
        <w:t>e</w:t>
      </w:r>
      <w:r w:rsidRPr="00A00863">
        <w:t>rigkeiten und Hass wegen ihres Glaubens an Jesus nicht zu verzagen, ist die Gewissheit, dass Jesus wiederkommt. Er wird diejenigen, die an ihn glauben, zu sich in die ew</w:t>
      </w:r>
      <w:r w:rsidRPr="00A00863">
        <w:t>i</w:t>
      </w:r>
      <w:r w:rsidRPr="00A00863">
        <w:t>ge Herrlichkeit holen.</w:t>
      </w:r>
    </w:p>
    <w:p w14:paraId="211580B8" w14:textId="6BD03609" w:rsidR="007C3511" w:rsidRPr="00A00863" w:rsidRDefault="004D1653" w:rsidP="00054D92">
      <w:r>
        <w:t>Doch auch</w:t>
      </w:r>
      <w:r w:rsidR="00993781" w:rsidRPr="00A00863">
        <w:t xml:space="preserve"> bis zu seiner Wiederkunft lässt Jesus die Se</w:t>
      </w:r>
      <w:r w:rsidR="00993781" w:rsidRPr="00A00863">
        <w:t>i</w:t>
      </w:r>
      <w:r w:rsidR="00993781" w:rsidRPr="00A00863">
        <w:t>nen nicht allein. Er sendet uns den Heiligen Geist als se</w:t>
      </w:r>
      <w:r w:rsidR="00993781" w:rsidRPr="00A00863">
        <w:t>i</w:t>
      </w:r>
      <w:r w:rsidR="00993781" w:rsidRPr="00A00863">
        <w:t xml:space="preserve">nen Stellvertreter. Mitten in Anfechtungen und </w:t>
      </w:r>
      <w:proofErr w:type="spellStart"/>
      <w:r w:rsidR="00993781" w:rsidRPr="00A00863">
        <w:t>Verac</w:t>
      </w:r>
      <w:r w:rsidR="00993781" w:rsidRPr="00A00863">
        <w:t>h</w:t>
      </w:r>
      <w:r w:rsidR="00993781" w:rsidRPr="00A00863">
        <w:t>tungen</w:t>
      </w:r>
      <w:proofErr w:type="spellEnd"/>
      <w:r w:rsidR="00993781" w:rsidRPr="00A00863">
        <w:t xml:space="preserve"> und jedem Zweifel, der dadurch verursacht werden kann, wissen wir, dass Jesus Satan und Sünde besiegt hat. Deshalb können wir getrost in die Zukunft blicken, weil Jesus Sieger ist und Sieger bleibt und weil er als Sieger wiederkommen wird.</w:t>
      </w:r>
    </w:p>
    <w:sectPr w:rsidR="007C3511" w:rsidRPr="00A00863" w:rsidSect="00054D92">
      <w:headerReference w:type="even" r:id="rId8"/>
      <w:headerReference w:type="default" r:id="rId9"/>
      <w:pgSz w:w="11901" w:h="16840"/>
      <w:pgMar w:top="1134" w:right="1247" w:bottom="1134" w:left="1247" w:header="709" w:footer="709" w:gutter="0"/>
      <w:pgNumType w:start="1"/>
      <w:cols w:space="708"/>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E0428" w14:textId="77777777" w:rsidR="00827BDD" w:rsidRDefault="00827BDD" w:rsidP="00054D92">
      <w:r>
        <w:separator/>
      </w:r>
    </w:p>
  </w:endnote>
  <w:endnote w:type="continuationSeparator" w:id="0">
    <w:p w14:paraId="66730FCD" w14:textId="77777777" w:rsidR="00827BDD" w:rsidRDefault="00827BDD" w:rsidP="0005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9C595" w14:textId="77777777" w:rsidR="00827BDD" w:rsidRDefault="00827BDD" w:rsidP="00054D92">
      <w:r>
        <w:separator/>
      </w:r>
    </w:p>
  </w:footnote>
  <w:footnote w:type="continuationSeparator" w:id="0">
    <w:p w14:paraId="083B21D8" w14:textId="77777777" w:rsidR="00827BDD" w:rsidRDefault="00827BDD" w:rsidP="0005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32C0" w14:textId="77777777" w:rsidR="00054D92" w:rsidRDefault="00054D92" w:rsidP="0073193A">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E2511C2" w14:textId="48990211" w:rsidR="007C3511" w:rsidRDefault="00E93ED5" w:rsidP="00054D92">
    <w:pPr>
      <w:pStyle w:val="Kopfzeile"/>
      <w:rPr>
        <w:rStyle w:val="Seitenzahl"/>
      </w:rPr>
    </w:pPr>
  </w:p>
  <w:p w14:paraId="0F26F6B4" w14:textId="77777777" w:rsidR="007C3511" w:rsidRDefault="00E93ED5" w:rsidP="00054D9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0CAD" w14:textId="77777777" w:rsidR="00054D92" w:rsidRPr="00054D92" w:rsidRDefault="00054D92" w:rsidP="0073193A">
    <w:pPr>
      <w:pStyle w:val="Kopfzeile"/>
      <w:framePr w:wrap="none" w:vAnchor="text" w:hAnchor="margin" w:xAlign="center" w:y="1"/>
      <w:rPr>
        <w:rStyle w:val="Seitenzahl"/>
        <w:sz w:val="32"/>
        <w:szCs w:val="32"/>
      </w:rPr>
    </w:pPr>
    <w:r>
      <w:rPr>
        <w:rStyle w:val="Seitenzahl"/>
      </w:rPr>
      <w:fldChar w:fldCharType="begin"/>
    </w:r>
    <w:r>
      <w:rPr>
        <w:rStyle w:val="Seitenzahl"/>
      </w:rPr>
      <w:instrText xml:space="preserve">PAGE  </w:instrText>
    </w:r>
    <w:r>
      <w:rPr>
        <w:rStyle w:val="Seitenzahl"/>
      </w:rPr>
      <w:fldChar w:fldCharType="separate"/>
    </w:r>
    <w:r w:rsidR="00E93ED5">
      <w:rPr>
        <w:rStyle w:val="Seitenzahl"/>
        <w:noProof/>
      </w:rPr>
      <w:t>7</w:t>
    </w:r>
    <w:r>
      <w:rPr>
        <w:rStyle w:val="Seitenzahl"/>
      </w:rPr>
      <w:fldChar w:fldCharType="end"/>
    </w:r>
  </w:p>
  <w:p w14:paraId="63C24481" w14:textId="2EC9D2AE" w:rsidR="007C3511" w:rsidRPr="00054D92" w:rsidRDefault="002C79F4" w:rsidP="00054D92">
    <w:pPr>
      <w:pStyle w:val="Kopfzeile"/>
      <w:rPr>
        <w:sz w:val="32"/>
        <w:szCs w:val="32"/>
      </w:rPr>
    </w:pPr>
    <w:r w:rsidRPr="00054D92">
      <w:rPr>
        <w:sz w:val="32"/>
        <w:szCs w:val="32"/>
      </w:rPr>
      <w:t>Jacob Thiessen</w:t>
    </w:r>
    <w:r w:rsidRPr="00054D92">
      <w:rPr>
        <w:sz w:val="32"/>
        <w:szCs w:val="32"/>
      </w:rPr>
      <w:tab/>
    </w:r>
    <w:r w:rsidRPr="00054D92">
      <w:rPr>
        <w:sz w:val="32"/>
        <w:szCs w:val="32"/>
      </w:rPr>
      <w:tab/>
    </w:r>
    <w:r w:rsidR="00054D92" w:rsidRPr="00054D92">
      <w:rPr>
        <w:sz w:val="32"/>
        <w:szCs w:val="32"/>
      </w:rPr>
      <w:t>Pred</w:t>
    </w:r>
    <w:r w:rsidRPr="00054D92">
      <w:rPr>
        <w:sz w:val="32"/>
        <w:szCs w:val="32"/>
      </w:rPr>
      <w:t xml:space="preserve">igt über </w:t>
    </w:r>
    <w:proofErr w:type="spellStart"/>
    <w:r w:rsidRPr="00054D92">
      <w:rPr>
        <w:sz w:val="32"/>
        <w:szCs w:val="32"/>
      </w:rPr>
      <w:t>Joh</w:t>
    </w:r>
    <w:proofErr w:type="spellEnd"/>
    <w:r w:rsidRPr="00054D92">
      <w:rPr>
        <w:sz w:val="32"/>
        <w:szCs w:val="32"/>
      </w:rPr>
      <w:t xml:space="preserve"> 14,1-18</w:t>
    </w:r>
  </w:p>
  <w:p w14:paraId="2ECAE45A" w14:textId="77777777" w:rsidR="007C3511" w:rsidRDefault="00E93ED5" w:rsidP="00054D92">
    <w:pPr>
      <w:pStyle w:val="Kopfzeile"/>
    </w:pPr>
    <w:r>
      <w:pict w14:anchorId="542B2D93">
        <v:rect id="_x0000_i1025" style="width:510.25pt;height:1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3EDF"/>
    <w:multiLevelType w:val="hybridMultilevel"/>
    <w:tmpl w:val="782A6F72"/>
    <w:lvl w:ilvl="0" w:tplc="00110407">
      <w:start w:val="1"/>
      <w:numFmt w:val="decimal"/>
      <w:lvlText w:val="%1)"/>
      <w:lvlJc w:val="left"/>
      <w:pPr>
        <w:tabs>
          <w:tab w:val="num" w:pos="360"/>
        </w:tabs>
        <w:ind w:left="360" w:hanging="360"/>
      </w:pPr>
      <w:rPr>
        <w:rFonts w:hint="default"/>
      </w:r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
    <w:nsid w:val="54103E02"/>
    <w:multiLevelType w:val="multilevel"/>
    <w:tmpl w:val="0025040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autoHyphenation/>
  <w:hyphenationZone w:val="425"/>
  <w:drawingGridHorizontalSpacing w:val="200"/>
  <w:drawingGridVerticalSpacing w:val="272"/>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D3"/>
    <w:rsid w:val="00054D92"/>
    <w:rsid w:val="002C79F4"/>
    <w:rsid w:val="004D1653"/>
    <w:rsid w:val="006A5704"/>
    <w:rsid w:val="00816B45"/>
    <w:rsid w:val="00827BDD"/>
    <w:rsid w:val="00956F00"/>
    <w:rsid w:val="00993781"/>
    <w:rsid w:val="00D522D3"/>
    <w:rsid w:val="00E93ED5"/>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14:docId w14:val="30D385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054D92"/>
    <w:pPr>
      <w:spacing w:line="460" w:lineRule="exact"/>
      <w:jc w:val="both"/>
    </w:pPr>
    <w:rPr>
      <w:sz w:val="40"/>
    </w:rPr>
  </w:style>
  <w:style w:type="paragraph" w:styleId="berschrift1">
    <w:name w:val="heading 1"/>
    <w:basedOn w:val="Standard"/>
    <w:next w:val="Standard"/>
    <w:qFormat/>
    <w:pPr>
      <w:keepNext/>
      <w:spacing w:before="120" w:after="60" w:line="340" w:lineRule="exact"/>
      <w:jc w:val="left"/>
      <w:outlineLvl w:val="0"/>
    </w:pPr>
    <w:rPr>
      <w:rFonts w:ascii="Helvetica" w:eastAsia="Times" w:hAnsi="Helvetica"/>
      <w:b/>
      <w:kern w:val="32"/>
      <w:sz w:val="28"/>
    </w:rPr>
  </w:style>
  <w:style w:type="paragraph" w:styleId="berschrift2">
    <w:name w:val="heading 2"/>
    <w:basedOn w:val="Standard"/>
    <w:next w:val="Standard"/>
    <w:autoRedefine/>
    <w:qFormat/>
    <w:rsid w:val="00054D92"/>
    <w:pPr>
      <w:keepNext/>
      <w:spacing w:after="60" w:line="480" w:lineRule="exact"/>
      <w:outlineLvl w:val="1"/>
    </w:pPr>
    <w:rPr>
      <w:b/>
    </w:rPr>
  </w:style>
  <w:style w:type="paragraph" w:styleId="berschrift3">
    <w:name w:val="heading 3"/>
    <w:basedOn w:val="Standard"/>
    <w:next w:val="Standard"/>
    <w:qFormat/>
    <w:pPr>
      <w:keepNext/>
      <w:spacing w:before="60" w:after="60" w:line="320" w:lineRule="atLeast"/>
      <w:ind w:left="567" w:hanging="567"/>
      <w:outlineLvl w:val="2"/>
    </w:pPr>
    <w:rPr>
      <w:rFonts w:ascii="Helvetica" w:hAnsi="Helvetica"/>
      <w:b/>
    </w:rPr>
  </w:style>
  <w:style w:type="paragraph" w:styleId="berschrift4">
    <w:name w:val="heading 4"/>
    <w:basedOn w:val="Standard"/>
    <w:next w:val="Standard"/>
    <w:qFormat/>
    <w:pPr>
      <w:keepNext/>
      <w:spacing w:before="240" w:after="60"/>
      <w:outlineLvl w:val="3"/>
    </w:pPr>
    <w:rPr>
      <w:b/>
    </w:rPr>
  </w:style>
  <w:style w:type="paragraph" w:styleId="berschrift5">
    <w:name w:val="heading 5"/>
    <w:basedOn w:val="Standard"/>
    <w:next w:val="Standard"/>
    <w:qFormat/>
    <w:pPr>
      <w:spacing w:before="240" w:after="60"/>
      <w:outlineLvl w:val="4"/>
    </w:pPr>
    <w:rPr>
      <w:b/>
      <w:i/>
      <w:sz w:val="26"/>
    </w:rPr>
  </w:style>
  <w:style w:type="paragraph" w:styleId="berschrift6">
    <w:name w:val="heading 6"/>
    <w:basedOn w:val="Standard"/>
    <w:next w:val="Standard"/>
    <w:qFormat/>
    <w:pPr>
      <w:spacing w:before="240" w:after="60"/>
      <w:outlineLvl w:val="5"/>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pPr>
    <w:rPr>
      <w:sz w:val="20"/>
    </w:rPr>
  </w:style>
  <w:style w:type="paragraph" w:styleId="Textkrper">
    <w:name w:val="Body Text"/>
    <w:basedOn w:val="Standard"/>
    <w:pPr>
      <w:spacing w:after="120"/>
    </w:pPr>
  </w:style>
  <w:style w:type="character" w:styleId="Funotenzeichen">
    <w:name w:val="footnote reference"/>
    <w:rPr>
      <w:rFonts w:ascii="Times" w:hAnsi="Times"/>
      <w:sz w:val="24"/>
      <w:vertAlign w:val="superscript"/>
    </w:rPr>
  </w:style>
  <w:style w:type="paragraph" w:customStyle="1" w:styleId="Legal1">
    <w:name w:val="Legal 1"/>
    <w:basedOn w:val="Standard"/>
    <w:autoRedefine/>
    <w:pPr>
      <w:widowControl w:val="0"/>
      <w:autoSpaceDE w:val="0"/>
      <w:autoSpaceDN w:val="0"/>
      <w:adjustRightInd w:val="0"/>
      <w:spacing w:line="240" w:lineRule="auto"/>
      <w:jc w:val="left"/>
      <w:outlineLvl w:val="0"/>
    </w:pPr>
    <w:rPr>
      <w:lang w:val="en-US"/>
    </w:rPr>
  </w:style>
  <w:style w:type="paragraph" w:styleId="Titel">
    <w:name w:val="Title"/>
    <w:basedOn w:val="Standard"/>
    <w:qFormat/>
    <w:pPr>
      <w:spacing w:before="240" w:after="60" w:line="340" w:lineRule="exact"/>
      <w:jc w:val="center"/>
    </w:pPr>
    <w:rPr>
      <w:rFonts w:ascii="Helvetica" w:hAnsi="Helvetica"/>
      <w:b/>
      <w:kern w:val="28"/>
      <w:sz w:val="32"/>
    </w:rPr>
  </w:style>
  <w:style w:type="paragraph" w:styleId="Textkrper-Zeileneinzug">
    <w:name w:val="Body Text Indent"/>
    <w:basedOn w:val="Textkrper"/>
    <w:autoRedefine/>
    <w:rsid w:val="00054D92"/>
    <w:pPr>
      <w:spacing w:before="60" w:after="60" w:line="420" w:lineRule="exact"/>
      <w:ind w:left="284"/>
    </w:pPr>
    <w:rPr>
      <w:sz w:val="36"/>
    </w:rPr>
  </w:style>
  <w:style w:type="paragraph" w:styleId="Textkrper2">
    <w:name w:val="Body Text 2"/>
    <w:basedOn w:val="Standard"/>
    <w:pPr>
      <w:spacing w:before="120" w:after="120" w:line="280" w:lineRule="exact"/>
    </w:pPr>
    <w:rPr>
      <w:color w:val="000000"/>
      <w:sz w:val="22"/>
    </w:rPr>
  </w:style>
  <w:style w:type="paragraph" w:styleId="Kopfzeile">
    <w:name w:val="header"/>
    <w:basedOn w:val="Standard"/>
    <w:rsid w:val="00CD6200"/>
    <w:pPr>
      <w:tabs>
        <w:tab w:val="center" w:pos="4536"/>
        <w:tab w:val="right" w:pos="9072"/>
      </w:tabs>
    </w:pPr>
  </w:style>
  <w:style w:type="paragraph" w:styleId="Fuzeile">
    <w:name w:val="footer"/>
    <w:basedOn w:val="Standard"/>
    <w:semiHidden/>
    <w:rsid w:val="00CD6200"/>
    <w:pPr>
      <w:tabs>
        <w:tab w:val="center" w:pos="4536"/>
        <w:tab w:val="right" w:pos="9072"/>
      </w:tabs>
    </w:pPr>
  </w:style>
  <w:style w:type="character" w:styleId="Seitenzahl">
    <w:name w:val="page number"/>
    <w:basedOn w:val="Absatz-Standardschriftart"/>
    <w:rsid w:val="00CD6200"/>
  </w:style>
  <w:style w:type="paragraph" w:styleId="Dokumentstruktur">
    <w:name w:val="Document Map"/>
    <w:basedOn w:val="Standard"/>
    <w:semiHidden/>
    <w:rsid w:val="00F2345F"/>
    <w:pPr>
      <w:shd w:val="clear" w:color="auto" w:fill="C6D5EC"/>
    </w:pPr>
    <w:rPr>
      <w:rFonts w:ascii="Lucida Grande" w:hAnsi="Lucida Grande"/>
      <w:sz w:val="24"/>
      <w:szCs w:val="24"/>
    </w:rPr>
  </w:style>
  <w:style w:type="character" w:styleId="Hyperlink">
    <w:name w:val="Hyperlink"/>
    <w:basedOn w:val="Absatz-Standardschriftart"/>
    <w:rsid w:val="006A2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054D92"/>
    <w:pPr>
      <w:spacing w:line="460" w:lineRule="exact"/>
      <w:jc w:val="both"/>
    </w:pPr>
    <w:rPr>
      <w:sz w:val="40"/>
    </w:rPr>
  </w:style>
  <w:style w:type="paragraph" w:styleId="berschrift1">
    <w:name w:val="heading 1"/>
    <w:basedOn w:val="Standard"/>
    <w:next w:val="Standard"/>
    <w:qFormat/>
    <w:pPr>
      <w:keepNext/>
      <w:spacing w:before="120" w:after="60" w:line="340" w:lineRule="exact"/>
      <w:jc w:val="left"/>
      <w:outlineLvl w:val="0"/>
    </w:pPr>
    <w:rPr>
      <w:rFonts w:ascii="Helvetica" w:eastAsia="Times" w:hAnsi="Helvetica"/>
      <w:b/>
      <w:kern w:val="32"/>
      <w:sz w:val="28"/>
    </w:rPr>
  </w:style>
  <w:style w:type="paragraph" w:styleId="berschrift2">
    <w:name w:val="heading 2"/>
    <w:basedOn w:val="Standard"/>
    <w:next w:val="Standard"/>
    <w:autoRedefine/>
    <w:qFormat/>
    <w:rsid w:val="00054D92"/>
    <w:pPr>
      <w:keepNext/>
      <w:spacing w:after="60" w:line="480" w:lineRule="exact"/>
      <w:outlineLvl w:val="1"/>
    </w:pPr>
    <w:rPr>
      <w:b/>
    </w:rPr>
  </w:style>
  <w:style w:type="paragraph" w:styleId="berschrift3">
    <w:name w:val="heading 3"/>
    <w:basedOn w:val="Standard"/>
    <w:next w:val="Standard"/>
    <w:qFormat/>
    <w:pPr>
      <w:keepNext/>
      <w:spacing w:before="60" w:after="60" w:line="320" w:lineRule="atLeast"/>
      <w:ind w:left="567" w:hanging="567"/>
      <w:outlineLvl w:val="2"/>
    </w:pPr>
    <w:rPr>
      <w:rFonts w:ascii="Helvetica" w:hAnsi="Helvetica"/>
      <w:b/>
    </w:rPr>
  </w:style>
  <w:style w:type="paragraph" w:styleId="berschrift4">
    <w:name w:val="heading 4"/>
    <w:basedOn w:val="Standard"/>
    <w:next w:val="Standard"/>
    <w:qFormat/>
    <w:pPr>
      <w:keepNext/>
      <w:spacing w:before="240" w:after="60"/>
      <w:outlineLvl w:val="3"/>
    </w:pPr>
    <w:rPr>
      <w:b/>
    </w:rPr>
  </w:style>
  <w:style w:type="paragraph" w:styleId="berschrift5">
    <w:name w:val="heading 5"/>
    <w:basedOn w:val="Standard"/>
    <w:next w:val="Standard"/>
    <w:qFormat/>
    <w:pPr>
      <w:spacing w:before="240" w:after="60"/>
      <w:outlineLvl w:val="4"/>
    </w:pPr>
    <w:rPr>
      <w:b/>
      <w:i/>
      <w:sz w:val="26"/>
    </w:rPr>
  </w:style>
  <w:style w:type="paragraph" w:styleId="berschrift6">
    <w:name w:val="heading 6"/>
    <w:basedOn w:val="Standard"/>
    <w:next w:val="Standard"/>
    <w:qFormat/>
    <w:pPr>
      <w:spacing w:before="240" w:after="60"/>
      <w:outlineLvl w:val="5"/>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pPr>
    <w:rPr>
      <w:sz w:val="20"/>
    </w:rPr>
  </w:style>
  <w:style w:type="paragraph" w:styleId="Textkrper">
    <w:name w:val="Body Text"/>
    <w:basedOn w:val="Standard"/>
    <w:pPr>
      <w:spacing w:after="120"/>
    </w:pPr>
  </w:style>
  <w:style w:type="character" w:styleId="Funotenzeichen">
    <w:name w:val="footnote reference"/>
    <w:rPr>
      <w:rFonts w:ascii="Times" w:hAnsi="Times"/>
      <w:sz w:val="24"/>
      <w:vertAlign w:val="superscript"/>
    </w:rPr>
  </w:style>
  <w:style w:type="paragraph" w:customStyle="1" w:styleId="Legal1">
    <w:name w:val="Legal 1"/>
    <w:basedOn w:val="Standard"/>
    <w:autoRedefine/>
    <w:pPr>
      <w:widowControl w:val="0"/>
      <w:autoSpaceDE w:val="0"/>
      <w:autoSpaceDN w:val="0"/>
      <w:adjustRightInd w:val="0"/>
      <w:spacing w:line="240" w:lineRule="auto"/>
      <w:jc w:val="left"/>
      <w:outlineLvl w:val="0"/>
    </w:pPr>
    <w:rPr>
      <w:lang w:val="en-US"/>
    </w:rPr>
  </w:style>
  <w:style w:type="paragraph" w:styleId="Titel">
    <w:name w:val="Title"/>
    <w:basedOn w:val="Standard"/>
    <w:qFormat/>
    <w:pPr>
      <w:spacing w:before="240" w:after="60" w:line="340" w:lineRule="exact"/>
      <w:jc w:val="center"/>
    </w:pPr>
    <w:rPr>
      <w:rFonts w:ascii="Helvetica" w:hAnsi="Helvetica"/>
      <w:b/>
      <w:kern w:val="28"/>
      <w:sz w:val="32"/>
    </w:rPr>
  </w:style>
  <w:style w:type="paragraph" w:styleId="Textkrper-Zeileneinzug">
    <w:name w:val="Body Text Indent"/>
    <w:basedOn w:val="Textkrper"/>
    <w:autoRedefine/>
    <w:rsid w:val="00054D92"/>
    <w:pPr>
      <w:spacing w:before="60" w:after="60" w:line="420" w:lineRule="exact"/>
      <w:ind w:left="284"/>
    </w:pPr>
    <w:rPr>
      <w:sz w:val="36"/>
    </w:rPr>
  </w:style>
  <w:style w:type="paragraph" w:styleId="Textkrper2">
    <w:name w:val="Body Text 2"/>
    <w:basedOn w:val="Standard"/>
    <w:pPr>
      <w:spacing w:before="120" w:after="120" w:line="280" w:lineRule="exact"/>
    </w:pPr>
    <w:rPr>
      <w:color w:val="000000"/>
      <w:sz w:val="22"/>
    </w:rPr>
  </w:style>
  <w:style w:type="paragraph" w:styleId="Kopfzeile">
    <w:name w:val="header"/>
    <w:basedOn w:val="Standard"/>
    <w:rsid w:val="00CD6200"/>
    <w:pPr>
      <w:tabs>
        <w:tab w:val="center" w:pos="4536"/>
        <w:tab w:val="right" w:pos="9072"/>
      </w:tabs>
    </w:pPr>
  </w:style>
  <w:style w:type="paragraph" w:styleId="Fuzeile">
    <w:name w:val="footer"/>
    <w:basedOn w:val="Standard"/>
    <w:semiHidden/>
    <w:rsid w:val="00CD6200"/>
    <w:pPr>
      <w:tabs>
        <w:tab w:val="center" w:pos="4536"/>
        <w:tab w:val="right" w:pos="9072"/>
      </w:tabs>
    </w:pPr>
  </w:style>
  <w:style w:type="character" w:styleId="Seitenzahl">
    <w:name w:val="page number"/>
    <w:basedOn w:val="Absatz-Standardschriftart"/>
    <w:rsid w:val="00CD6200"/>
  </w:style>
  <w:style w:type="paragraph" w:styleId="Dokumentstruktur">
    <w:name w:val="Document Map"/>
    <w:basedOn w:val="Standard"/>
    <w:semiHidden/>
    <w:rsid w:val="00F2345F"/>
    <w:pPr>
      <w:shd w:val="clear" w:color="auto" w:fill="C6D5EC"/>
    </w:pPr>
    <w:rPr>
      <w:rFonts w:ascii="Lucida Grande" w:hAnsi="Lucida Grande"/>
      <w:sz w:val="24"/>
      <w:szCs w:val="24"/>
    </w:rPr>
  </w:style>
  <w:style w:type="character" w:styleId="Hyperlink">
    <w:name w:val="Hyperlink"/>
    <w:basedOn w:val="Absatz-Standardschriftart"/>
    <w:rsid w:val="006A2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2917</Words>
  <Characters>14573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Johannes 14, 1-18</vt:lpstr>
    </vt:vector>
  </TitlesOfParts>
  <Company/>
  <LinksUpToDate>false</LinksUpToDate>
  <CharactersWithSpaces>17456</CharactersWithSpaces>
  <SharedDoc>false</SharedDoc>
  <HLinks>
    <vt:vector size="12" baseType="variant">
      <vt:variant>
        <vt:i4>5177365</vt:i4>
      </vt:variant>
      <vt:variant>
        <vt:i4>3</vt:i4>
      </vt:variant>
      <vt:variant>
        <vt:i4>0</vt:i4>
      </vt:variant>
      <vt:variant>
        <vt:i4>5</vt:i4>
      </vt:variant>
      <vt:variant>
        <vt:lpwstr>http://www.sthfreunde.ch</vt:lpwstr>
      </vt:variant>
      <vt:variant>
        <vt:lpwstr/>
      </vt:variant>
      <vt:variant>
        <vt:i4>3801202</vt:i4>
      </vt:variant>
      <vt:variant>
        <vt:i4>0</vt:i4>
      </vt:variant>
      <vt:variant>
        <vt:i4>0</vt:i4>
      </vt:variant>
      <vt:variant>
        <vt:i4>5</vt:i4>
      </vt:variant>
      <vt:variant>
        <vt:lpwstr>http://www.sthbasel.ch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 14, 1-18</dc:title>
  <dc:subject/>
  <dc:creator>Jacob Thiessen</dc:creator>
  <cp:keywords/>
  <cp:lastModifiedBy>Me</cp:lastModifiedBy>
  <cp:revision>7</cp:revision>
  <cp:lastPrinted>2010-01-18T09:15:00Z</cp:lastPrinted>
  <dcterms:created xsi:type="dcterms:W3CDTF">2017-09-28T09:01:00Z</dcterms:created>
  <dcterms:modified xsi:type="dcterms:W3CDTF">2017-11-01T11:52:00Z</dcterms:modified>
</cp:coreProperties>
</file>