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17605" w14:textId="3DFD011D" w:rsidR="00146B08" w:rsidRPr="00811F9E" w:rsidRDefault="002520B9" w:rsidP="006506B0">
      <w:pPr>
        <w:rPr>
          <w:rFonts w:asciiTheme="majorBidi" w:hAnsiTheme="majorBidi" w:cstheme="majorBidi"/>
          <w:b/>
          <w:bCs/>
          <w:szCs w:val="40"/>
        </w:rPr>
      </w:pPr>
      <w:r w:rsidRPr="00811F9E">
        <w:rPr>
          <w:rFonts w:asciiTheme="majorBidi" w:hAnsiTheme="majorBidi" w:cstheme="majorBidi"/>
          <w:b/>
          <w:bCs/>
          <w:szCs w:val="40"/>
        </w:rPr>
        <w:t xml:space="preserve">Leben zwischen Schein und Sein </w:t>
      </w:r>
      <w:r w:rsidR="004A254B">
        <w:rPr>
          <w:rFonts w:asciiTheme="majorBidi" w:hAnsiTheme="majorBidi" w:cstheme="majorBidi"/>
          <w:b/>
          <w:bCs/>
          <w:szCs w:val="40"/>
        </w:rPr>
        <w:t xml:space="preserve">– </w:t>
      </w:r>
      <w:r w:rsidRPr="00811F9E">
        <w:rPr>
          <w:rFonts w:asciiTheme="majorBidi" w:hAnsiTheme="majorBidi" w:cstheme="majorBidi"/>
          <w:b/>
          <w:bCs/>
          <w:szCs w:val="40"/>
        </w:rPr>
        <w:t xml:space="preserve">in der Beziehung zu </w:t>
      </w:r>
      <w:r w:rsidR="002F2BCA">
        <w:rPr>
          <w:rFonts w:asciiTheme="majorBidi" w:hAnsiTheme="majorBidi" w:cstheme="majorBidi"/>
          <w:b/>
          <w:bCs/>
          <w:szCs w:val="40"/>
        </w:rPr>
        <w:t xml:space="preserve">Gott, </w:t>
      </w:r>
      <w:r w:rsidRPr="00811F9E">
        <w:rPr>
          <w:rFonts w:asciiTheme="majorBidi" w:hAnsiTheme="majorBidi" w:cstheme="majorBidi"/>
          <w:b/>
          <w:bCs/>
          <w:szCs w:val="40"/>
        </w:rPr>
        <w:t>sich sel</w:t>
      </w:r>
      <w:r w:rsidR="002F2BCA">
        <w:rPr>
          <w:rFonts w:asciiTheme="majorBidi" w:hAnsiTheme="majorBidi" w:cstheme="majorBidi"/>
          <w:b/>
          <w:bCs/>
          <w:szCs w:val="40"/>
        </w:rPr>
        <w:t>bst und den Mitmenschen (</w:t>
      </w:r>
      <w:r w:rsidR="004F33B5">
        <w:rPr>
          <w:rFonts w:asciiTheme="majorBidi" w:hAnsiTheme="majorBidi" w:cstheme="majorBidi"/>
          <w:b/>
          <w:bCs/>
          <w:szCs w:val="40"/>
        </w:rPr>
        <w:t xml:space="preserve">Sprüche </w:t>
      </w:r>
      <w:r w:rsidRPr="00811F9E">
        <w:rPr>
          <w:rFonts w:asciiTheme="majorBidi" w:hAnsiTheme="majorBidi" w:cstheme="majorBidi"/>
          <w:b/>
          <w:bCs/>
          <w:szCs w:val="40"/>
        </w:rPr>
        <w:t>14</w:t>
      </w:r>
      <w:r w:rsidR="004F33B5">
        <w:rPr>
          <w:rFonts w:asciiTheme="majorBidi" w:hAnsiTheme="majorBidi" w:cstheme="majorBidi"/>
          <w:b/>
          <w:bCs/>
          <w:szCs w:val="40"/>
        </w:rPr>
        <w:t>, 1</w:t>
      </w:r>
      <w:r w:rsidRPr="00811F9E">
        <w:rPr>
          <w:rFonts w:asciiTheme="majorBidi" w:hAnsiTheme="majorBidi" w:cstheme="majorBidi"/>
          <w:b/>
          <w:bCs/>
          <w:szCs w:val="40"/>
        </w:rPr>
        <w:t>0-31)</w:t>
      </w:r>
    </w:p>
    <w:p w14:paraId="23994C6D" w14:textId="77777777" w:rsidR="002520B9" w:rsidRDefault="002520B9">
      <w:pPr>
        <w:rPr>
          <w:rFonts w:asciiTheme="majorBidi" w:hAnsiTheme="majorBidi" w:cstheme="majorBidi"/>
        </w:rPr>
      </w:pPr>
    </w:p>
    <w:p w14:paraId="4B15A453" w14:textId="77777777" w:rsidR="002520B9" w:rsidRDefault="002520B9">
      <w:pPr>
        <w:rPr>
          <w:rFonts w:asciiTheme="majorBidi" w:hAnsiTheme="majorBidi" w:cstheme="majorBidi"/>
        </w:rPr>
      </w:pPr>
      <w:r>
        <w:rPr>
          <w:rFonts w:asciiTheme="majorBidi" w:hAnsiTheme="majorBidi" w:cstheme="majorBidi"/>
        </w:rPr>
        <w:t>Gliederung:</w:t>
      </w:r>
    </w:p>
    <w:p w14:paraId="184DDCDF" w14:textId="340C11D2" w:rsidR="002520B9" w:rsidRPr="00633301" w:rsidRDefault="002520B9" w:rsidP="00633301">
      <w:pPr>
        <w:rPr>
          <w:sz w:val="36"/>
          <w:szCs w:val="36"/>
        </w:rPr>
      </w:pPr>
      <w:r w:rsidRPr="00633301">
        <w:rPr>
          <w:sz w:val="36"/>
          <w:szCs w:val="36"/>
        </w:rPr>
        <w:t xml:space="preserve">1. Meine Beziehung </w:t>
      </w:r>
      <w:r w:rsidR="006506B0" w:rsidRPr="00633301">
        <w:rPr>
          <w:sz w:val="36"/>
          <w:szCs w:val="36"/>
        </w:rPr>
        <w:t xml:space="preserve">zu Gott und zu </w:t>
      </w:r>
      <w:r w:rsidRPr="00633301">
        <w:rPr>
          <w:sz w:val="36"/>
          <w:szCs w:val="36"/>
        </w:rPr>
        <w:t>mir selbst (</w:t>
      </w:r>
      <w:r w:rsidR="004F33B5">
        <w:rPr>
          <w:sz w:val="36"/>
          <w:szCs w:val="36"/>
        </w:rPr>
        <w:t xml:space="preserve">Sprüche </w:t>
      </w:r>
      <w:r w:rsidRPr="00633301">
        <w:rPr>
          <w:sz w:val="36"/>
          <w:szCs w:val="36"/>
        </w:rPr>
        <w:t>14</w:t>
      </w:r>
      <w:r w:rsidR="004F33B5">
        <w:rPr>
          <w:sz w:val="36"/>
          <w:szCs w:val="36"/>
        </w:rPr>
        <w:t>, 1</w:t>
      </w:r>
      <w:r w:rsidRPr="00633301">
        <w:rPr>
          <w:sz w:val="36"/>
          <w:szCs w:val="36"/>
        </w:rPr>
        <w:t>0-1</w:t>
      </w:r>
      <w:r w:rsidR="009862A6" w:rsidRPr="00633301">
        <w:rPr>
          <w:sz w:val="36"/>
          <w:szCs w:val="36"/>
        </w:rPr>
        <w:t>6</w:t>
      </w:r>
      <w:r w:rsidRPr="00633301">
        <w:rPr>
          <w:sz w:val="36"/>
          <w:szCs w:val="36"/>
        </w:rPr>
        <w:t>)</w:t>
      </w:r>
    </w:p>
    <w:p w14:paraId="7E1F0CE2" w14:textId="0307AA8B" w:rsidR="002520B9" w:rsidRPr="00633301" w:rsidRDefault="00715BEC" w:rsidP="00633301">
      <w:pPr>
        <w:rPr>
          <w:sz w:val="36"/>
          <w:szCs w:val="36"/>
        </w:rPr>
      </w:pPr>
      <w:r>
        <w:rPr>
          <w:sz w:val="36"/>
          <w:szCs w:val="36"/>
        </w:rPr>
        <w:t>2. Meine Beziehung zu</w:t>
      </w:r>
      <w:r w:rsidR="002520B9" w:rsidRPr="00633301">
        <w:rPr>
          <w:sz w:val="36"/>
          <w:szCs w:val="36"/>
        </w:rPr>
        <w:t>m Nächsten (</w:t>
      </w:r>
      <w:r w:rsidR="004F33B5">
        <w:rPr>
          <w:sz w:val="36"/>
          <w:szCs w:val="36"/>
        </w:rPr>
        <w:t xml:space="preserve">Sprüche </w:t>
      </w:r>
      <w:r w:rsidR="002520B9" w:rsidRPr="00633301">
        <w:rPr>
          <w:sz w:val="36"/>
          <w:szCs w:val="36"/>
        </w:rPr>
        <w:t>14</w:t>
      </w:r>
      <w:r w:rsidR="004F33B5">
        <w:rPr>
          <w:sz w:val="36"/>
          <w:szCs w:val="36"/>
        </w:rPr>
        <w:t>, 1</w:t>
      </w:r>
      <w:r w:rsidR="002520B9" w:rsidRPr="00633301">
        <w:rPr>
          <w:sz w:val="36"/>
          <w:szCs w:val="36"/>
        </w:rPr>
        <w:t>7.29-30)</w:t>
      </w:r>
    </w:p>
    <w:p w14:paraId="083E2AF3" w14:textId="5127192A" w:rsidR="002520B9" w:rsidRPr="00633301" w:rsidRDefault="002520B9" w:rsidP="00633301">
      <w:pPr>
        <w:rPr>
          <w:sz w:val="36"/>
          <w:szCs w:val="36"/>
        </w:rPr>
      </w:pPr>
      <w:r w:rsidRPr="00633301">
        <w:rPr>
          <w:sz w:val="36"/>
          <w:szCs w:val="36"/>
        </w:rPr>
        <w:t>3. Meine Beziehung zu den Leidenden (</w:t>
      </w:r>
      <w:r w:rsidR="004F33B5">
        <w:rPr>
          <w:sz w:val="36"/>
          <w:szCs w:val="36"/>
        </w:rPr>
        <w:t xml:space="preserve">Sprüche </w:t>
      </w:r>
      <w:r w:rsidRPr="00633301">
        <w:rPr>
          <w:sz w:val="36"/>
          <w:szCs w:val="36"/>
        </w:rPr>
        <w:t>14</w:t>
      </w:r>
      <w:r w:rsidR="004F33B5">
        <w:rPr>
          <w:sz w:val="36"/>
          <w:szCs w:val="36"/>
        </w:rPr>
        <w:t>, 2</w:t>
      </w:r>
      <w:r w:rsidRPr="00633301">
        <w:rPr>
          <w:sz w:val="36"/>
          <w:szCs w:val="36"/>
        </w:rPr>
        <w:t>0-25.31)</w:t>
      </w:r>
    </w:p>
    <w:p w14:paraId="54024EAB" w14:textId="77777777" w:rsidR="002520B9" w:rsidRDefault="002520B9">
      <w:pPr>
        <w:rPr>
          <w:rFonts w:asciiTheme="majorBidi" w:hAnsiTheme="majorBidi" w:cstheme="majorBidi"/>
        </w:rPr>
      </w:pPr>
    </w:p>
    <w:p w14:paraId="7790DE45" w14:textId="77777777" w:rsidR="002520B9" w:rsidRDefault="002520B9">
      <w:pPr>
        <w:rPr>
          <w:rFonts w:asciiTheme="majorBidi" w:hAnsiTheme="majorBidi" w:cstheme="majorBidi"/>
        </w:rPr>
      </w:pPr>
    </w:p>
    <w:p w14:paraId="0BABE957" w14:textId="77777777" w:rsidR="002520B9" w:rsidRDefault="002520B9" w:rsidP="00811F9E">
      <w:pPr>
        <w:pStyle w:val="berschrift2"/>
      </w:pPr>
      <w:r>
        <w:t>Einführung</w:t>
      </w:r>
    </w:p>
    <w:p w14:paraId="5D237436" w14:textId="4D39CC59" w:rsidR="002520B9" w:rsidRDefault="009F57D6" w:rsidP="00811F9E">
      <w:r>
        <w:t>Wie geht der Christ mit seinen Gefühlen um? Von di</w:t>
      </w:r>
      <w:r w:rsidR="00F031BB">
        <w:t>eser Frage hängt viel ab. So z. </w:t>
      </w:r>
      <w:r>
        <w:t>B. unser eigenes Wohlergehen, unser Beziehung zum Nächsten und besonders auch zum Leid-Tragenden. Das legt uns der Text aus Sprüche 14</w:t>
      </w:r>
      <w:r w:rsidR="004F33B5">
        <w:t>, 1</w:t>
      </w:r>
      <w:r>
        <w:t>0-31 nahe.</w:t>
      </w:r>
    </w:p>
    <w:p w14:paraId="20CBE562" w14:textId="3FFD63FF" w:rsidR="009F57D6" w:rsidRDefault="009F57D6" w:rsidP="002520B9">
      <w:r>
        <w:t>Die Frage ist, wie wir lernen können, ehrlich und transp</w:t>
      </w:r>
      <w:r>
        <w:t>a</w:t>
      </w:r>
      <w:r>
        <w:t xml:space="preserve">rent mit unseren Gefühlen umzugehen, ohne uns </w:t>
      </w:r>
      <w:r w:rsidR="00633301">
        <w:t xml:space="preserve">selbst </w:t>
      </w:r>
      <w:r>
        <w:t>und andere unter Druck zu setzen und ohne als Heuchler daz</w:t>
      </w:r>
      <w:r>
        <w:t>u</w:t>
      </w:r>
      <w:r>
        <w:t xml:space="preserve">stehen. </w:t>
      </w:r>
      <w:r w:rsidR="00433C69">
        <w:t>Der Text aus den Sprüchen Salomos legt dar, dass man lernen kann, wahrhaftig zu leben, ohne sich und den Mitmenschen etwas vorzumachen und ohne zu viel von Menschen zu erwarten.</w:t>
      </w:r>
    </w:p>
    <w:p w14:paraId="4DE5D10D" w14:textId="77777777" w:rsidR="004D641F" w:rsidRPr="002520B9" w:rsidRDefault="004D641F" w:rsidP="002520B9"/>
    <w:p w14:paraId="342E3201" w14:textId="049683AA" w:rsidR="002520B9" w:rsidRPr="00547E2A" w:rsidRDefault="002520B9" w:rsidP="00734896">
      <w:pPr>
        <w:pStyle w:val="berschrift2"/>
        <w:rPr>
          <w:szCs w:val="38"/>
        </w:rPr>
      </w:pPr>
      <w:r w:rsidRPr="00547E2A">
        <w:rPr>
          <w:szCs w:val="38"/>
        </w:rPr>
        <w:t xml:space="preserve">1. Meine Beziehung zu </w:t>
      </w:r>
      <w:r w:rsidR="006506B0" w:rsidRPr="00547E2A">
        <w:rPr>
          <w:szCs w:val="38"/>
        </w:rPr>
        <w:t xml:space="preserve">Gott und zu </w:t>
      </w:r>
      <w:r w:rsidR="00547E2A" w:rsidRPr="00547E2A">
        <w:rPr>
          <w:szCs w:val="38"/>
        </w:rPr>
        <w:t>mir selbst (</w:t>
      </w:r>
      <w:r w:rsidR="004F33B5">
        <w:rPr>
          <w:szCs w:val="38"/>
        </w:rPr>
        <w:t xml:space="preserve">Sprüche </w:t>
      </w:r>
      <w:r w:rsidRPr="00547E2A">
        <w:rPr>
          <w:szCs w:val="38"/>
        </w:rPr>
        <w:t>14</w:t>
      </w:r>
      <w:r w:rsidR="004F33B5">
        <w:rPr>
          <w:szCs w:val="38"/>
        </w:rPr>
        <w:t>, 1</w:t>
      </w:r>
      <w:r w:rsidRPr="00547E2A">
        <w:rPr>
          <w:szCs w:val="38"/>
        </w:rPr>
        <w:t>0-1</w:t>
      </w:r>
      <w:r w:rsidR="009862A6" w:rsidRPr="00547E2A">
        <w:rPr>
          <w:szCs w:val="38"/>
        </w:rPr>
        <w:t>6</w:t>
      </w:r>
      <w:r w:rsidRPr="00547E2A">
        <w:rPr>
          <w:szCs w:val="38"/>
        </w:rPr>
        <w:t>)</w:t>
      </w:r>
    </w:p>
    <w:p w14:paraId="3DF15F15" w14:textId="58BE0ECD" w:rsidR="006A5B8E" w:rsidRDefault="00734896" w:rsidP="003E0706">
      <w:r>
        <w:t>In Sprüche 14</w:t>
      </w:r>
      <w:r w:rsidR="004F33B5">
        <w:t>, 1</w:t>
      </w:r>
      <w:r>
        <w:t>0 lesen wir: „Das Herz kennt sein eigenes Leid, und kein Fremder kann sich in seine Freude m</w:t>
      </w:r>
      <w:r>
        <w:t>i</w:t>
      </w:r>
      <w:r>
        <w:t>schen.“</w:t>
      </w:r>
      <w:r w:rsidR="00AE09F5">
        <w:t xml:space="preserve"> Bedeutet das, dass wir unsere Freude und auch u</w:t>
      </w:r>
      <w:r w:rsidR="00AE09F5">
        <w:t>n</w:t>
      </w:r>
      <w:r w:rsidR="00AE09F5">
        <w:t xml:space="preserve">ser Leid nicht teilen sollen? Bedeutet das, dass ich den Mitmenschen Freude vortäuschen soll, auch wenn das Herz weint, wie es in einem Lied heißt: „Wenn das Herz dir </w:t>
      </w:r>
      <w:r w:rsidR="00AE09F5">
        <w:lastRenderedPageBreak/>
        <w:t xml:space="preserve">auch bricht, zeig ein lachendes Gesicht, man zahlt, und du musst tanzen“? Oder bedeutet das, dass ich im Sinn der stoischen Philosophie apathisch sein soll, d. h. bestrebt sein, die Gefühle zu </w:t>
      </w:r>
      <w:r w:rsidR="003E0706">
        <w:t>leugnen bzw. zu ignorieren</w:t>
      </w:r>
      <w:r w:rsidR="00AE09F5">
        <w:t xml:space="preserve">? </w:t>
      </w:r>
      <w:r w:rsidR="00AE5B65">
        <w:t>Und soll ich beim Mitmenschen kein Mitgefühl zeigen, da ich ihn ja eh nicht verstehen kann und mich nur als „Heuchler“ a</w:t>
      </w:r>
      <w:r w:rsidR="00AE5B65">
        <w:t>n</w:t>
      </w:r>
      <w:r w:rsidR="00AE5B65">
        <w:t xml:space="preserve">stellen würde? </w:t>
      </w:r>
      <w:r w:rsidR="00AE09F5">
        <w:t>Der Vers 10 bringt das allerdings nicht zum Ausdruck</w:t>
      </w:r>
      <w:r w:rsidR="006A5B8E">
        <w:t>. Wir sollen Mitgefühl zeigen. Aber wir können das nur dann tun, wenn der andere seine Gefühle zum Au</w:t>
      </w:r>
      <w:r w:rsidR="006A5B8E">
        <w:t>s</w:t>
      </w:r>
      <w:r w:rsidR="006A5B8E">
        <w:t>druck bringt.</w:t>
      </w:r>
    </w:p>
    <w:p w14:paraId="6FD96C49" w14:textId="2E532248" w:rsidR="006A5B8E" w:rsidRDefault="006A5B8E" w:rsidP="009F57D6">
      <w:r>
        <w:t>Vers 13 zeigt uns aber, das man im Herzen unglücklich sein kann und trotzdem ein lachendes Gesicht zeigen kann. Der Mensch hat Angst, sich so zu zeigen, wie er im Herzen fühlt. Er hat Angst, sein Gesicht dadurch zu verlieren. Wenn man mich fragt: „Wie geht es dir?“, dann lächele ich am besten und antworte: „Gut!“ Ich hoffe, dass er nicht weiter nachfragt, weil ich merke, dass ich gerade nicht eh</w:t>
      </w:r>
      <w:r>
        <w:t>r</w:t>
      </w:r>
      <w:r>
        <w:t>lich gewesen bin. Es wäre zu mühsam, zum Ausdruck zu bringen, wie es tatsächlich steht. Und so tut man weiter so, als wäre alles in Ordnung. Weil man aber unzufrieden und innerlich unglücklich ist, versucht man, seinen inneren Z</w:t>
      </w:r>
      <w:r>
        <w:t>u</w:t>
      </w:r>
      <w:r>
        <w:t>stand</w:t>
      </w:r>
      <w:r w:rsidR="00C34160">
        <w:t xml:space="preserve"> irgendwie zu überwinden, so z. </w:t>
      </w:r>
      <w:r>
        <w:t>B. durch Alkoho</w:t>
      </w:r>
      <w:r>
        <w:t>l</w:t>
      </w:r>
      <w:r>
        <w:t>konsum, durch aufputschende Musik, durch das Rauchen, durch Bewegungen wie Tanz, vielleicht auch durch Sport oder Essen von Süßigkeiten usw. Auf d</w:t>
      </w:r>
      <w:r w:rsidR="00C34160">
        <w:t>iese Weise wird man süchtig, d. </w:t>
      </w:r>
      <w:r>
        <w:t>h. man s</w:t>
      </w:r>
      <w:r w:rsidR="00C31E92">
        <w:t>u</w:t>
      </w:r>
      <w:r>
        <w:t xml:space="preserve">cht etwas, das man immer nur in Scheinform erhalten kann, </w:t>
      </w:r>
      <w:r w:rsidR="00C31E92">
        <w:t xml:space="preserve">wodurch man </w:t>
      </w:r>
      <w:r>
        <w:t>aber nie wirklich</w:t>
      </w:r>
      <w:r w:rsidR="00C31E92">
        <w:t>e Erfüllung finden kann</w:t>
      </w:r>
      <w:r w:rsidR="0026705D">
        <w:t>. Vielmehr wird man davon abhä</w:t>
      </w:r>
      <w:r w:rsidR="0026705D">
        <w:t>n</w:t>
      </w:r>
      <w:r w:rsidR="0026705D">
        <w:t>gig, um „erfolgreich“ zu sein.</w:t>
      </w:r>
    </w:p>
    <w:p w14:paraId="4704B9FA" w14:textId="00D42CDE" w:rsidR="0026705D" w:rsidRDefault="0026705D" w:rsidP="009F57D6">
      <w:r>
        <w:t>Leider lassen wir uns als Christen auch oft auf so ein Scheinleben ein; weil wir nicht bereit sind, in der Nachfo</w:t>
      </w:r>
      <w:r>
        <w:t>l</w:t>
      </w:r>
      <w:r>
        <w:lastRenderedPageBreak/>
        <w:t>ge Jesu konsequent zu sein. Oder wir meinen, dass es ein Ausdruck dafür sein kann, dass wir nicht geistlich genug sind, wenn wir Kummer im Herzen haben. Und so erzählen wir lieber die „Erfolge“ im geistlichen Leben, als die „Ni</w:t>
      </w:r>
      <w:r>
        <w:t>e</w:t>
      </w:r>
      <w:r>
        <w:t>derlagen“ zuzugeben.</w:t>
      </w:r>
    </w:p>
    <w:p w14:paraId="33F71671" w14:textId="698C006A" w:rsidR="0026705D" w:rsidRDefault="0026705D" w:rsidP="009F57D6">
      <w:r>
        <w:t>Die befreiende Botschaft der Bibel ist, dass wir nicht schlecht</w:t>
      </w:r>
      <w:r w:rsidR="00472C31">
        <w:t>er</w:t>
      </w:r>
      <w:r>
        <w:t xml:space="preserve"> und nicht besser sein müssen, als wir wirklich sind. Und wir sin</w:t>
      </w:r>
      <w:r w:rsidR="00220DAB">
        <w:t>d</w:t>
      </w:r>
      <w:r>
        <w:t xml:space="preserve"> das, was unser Herz ist.</w:t>
      </w:r>
      <w:r w:rsidR="009566E6">
        <w:t xml:space="preserve"> Aber was ist das Herz? Das ist eine sehr zentrale Frage, um die biblische Sicht vom Menschen zu verstehen.</w:t>
      </w:r>
    </w:p>
    <w:p w14:paraId="4D09AE7B" w14:textId="273988CC" w:rsidR="009566E6" w:rsidRDefault="00F94355" w:rsidP="009F57D6">
      <w:r>
        <w:t>Vor allem die Sprü</w:t>
      </w:r>
      <w:r w:rsidR="009566E6">
        <w:t>che Salomos zeigen in der Bibel, dass unser geistig-/geistliches Leben und auch das psychische Leben von dem, was die Bibel „Herz“ nennt, geprägt we</w:t>
      </w:r>
      <w:r w:rsidR="009566E6">
        <w:t>r</w:t>
      </w:r>
      <w:r w:rsidR="009566E6">
        <w:t>den. Unser Denken ist nach der Bibel Teil unseres Herzens, und unsere Gedankenwelt prägt sehr stark unser gesamtes Leben, auch unsere Gefühlswelt. Das Herz ist aber noch mehr: Es schließt die tiefsten und verborgensten Motivat</w:t>
      </w:r>
      <w:r w:rsidR="009566E6">
        <w:t>i</w:t>
      </w:r>
      <w:r w:rsidR="009566E6">
        <w:t>onen für unser Denken und Handeln mit ein. Das sog</w:t>
      </w:r>
      <w:r w:rsidR="009566E6">
        <w:t>e</w:t>
      </w:r>
      <w:r w:rsidR="009566E6">
        <w:t>nannte „Unterbewusste“ und das Unbewusste sind mit ei</w:t>
      </w:r>
      <w:r w:rsidR="009566E6">
        <w:t>n</w:t>
      </w:r>
      <w:r w:rsidR="009566E6">
        <w:t>geschlossen.</w:t>
      </w:r>
    </w:p>
    <w:p w14:paraId="628D3B59" w14:textId="4264D996" w:rsidR="009566E6" w:rsidRDefault="009566E6" w:rsidP="009F57D6">
      <w:r>
        <w:t>Und wie unser Herz ist, hängt in erster Linie von unserer Beziehung zu Gott ab. Durch die Sünde ist diese Bezi</w:t>
      </w:r>
      <w:r>
        <w:t>e</w:t>
      </w:r>
      <w:r>
        <w:t>hung zu Gott von Natur aus zerstört. Sie kann nur durch Jesus Christus und durch den Glauben an sein Erlösung</w:t>
      </w:r>
      <w:r>
        <w:t>s</w:t>
      </w:r>
      <w:r>
        <w:t>werk geheilt werden. Wer noch nicht durch Jesus Christus Vergebung der Sünden empfangen hat, dessen Herz wird noch durch die Sünde geprägt. Doch auch als Christen sind wir geneigt, uns noch durch falsche Einstellungen prägen zu lassen.</w:t>
      </w:r>
    </w:p>
    <w:p w14:paraId="667C1CAC" w14:textId="30E41FDC" w:rsidR="009566E6" w:rsidRDefault="009566E6" w:rsidP="009F57D6">
      <w:r>
        <w:t>Unser Abschnitt zeigt uns die Folgen von einem Leben in der Scheinfreude bzw. selbstgemachter „Freude“. Vers 13: „… die Freude endet in Traurigkeit“; Vers 14: „… das a</w:t>
      </w:r>
      <w:r>
        <w:t>b</w:t>
      </w:r>
      <w:r>
        <w:t xml:space="preserve">trünnige Herz wird satt </w:t>
      </w:r>
      <w:r w:rsidR="00175260">
        <w:t>von seinen</w:t>
      </w:r>
      <w:r>
        <w:t xml:space="preserve"> eigenen Weg</w:t>
      </w:r>
      <w:r w:rsidR="00175260">
        <w:t>en</w:t>
      </w:r>
      <w:r>
        <w:t xml:space="preserve">“. </w:t>
      </w:r>
      <w:r w:rsidR="00D923C4">
        <w:t>Das bedeutet, dass das Herz irgendwann auch an der Sünde kein wirkliches Vergnügen mehr haben kann.</w:t>
      </w:r>
      <w:r w:rsidR="00FA07D9">
        <w:t xml:space="preserve"> Und Vers 12 zeigt, da</w:t>
      </w:r>
      <w:r w:rsidR="006506B0">
        <w:t>s</w:t>
      </w:r>
      <w:r w:rsidR="00FA07D9">
        <w:t>s dieser Weg zuletzt in den Tod führt, d. h. in die ewige Trennung von Gott.</w:t>
      </w:r>
    </w:p>
    <w:p w14:paraId="56E2598E" w14:textId="66347E32" w:rsidR="00FA07D9" w:rsidRDefault="00FA07D9" w:rsidP="009F57D6">
      <w:r>
        <w:t>Seien wir keine Heuchler und täuschen wir uns selbst nichts vor! Gott lädt uns ein, vor ihm echt = wahrhaftig zu sein. Wir dürfen unser Herz von Gottes Heiligkeit durc</w:t>
      </w:r>
      <w:r>
        <w:t>h</w:t>
      </w:r>
      <w:r>
        <w:t xml:space="preserve">leuchten („röntgen“) lassen. Wir werden dabei </w:t>
      </w:r>
      <w:r w:rsidR="00E17F87">
        <w:t>erkennen, dass in uns wirklich nichts Gutes wohnt und dass wir auf Gottes Vergebung u</w:t>
      </w:r>
      <w:r w:rsidR="006506B0">
        <w:t>nd Erneuerung angewiesen sind. Und Gott reicht uns durch Jesus Christus trotzdem bzw. gerade deshalb die Hand. Weil Jesus für unsere Sünden verurteilt wurde und am Kreuz starb, bietet Gott uns die Vergebung der Sünden an. Wir dürfen sie im Glauben annehmen und so Kinder Gottes werden, indem wir Jesus Christus nicht länger ablehnen, sondern in unser Herz aufnehmen u</w:t>
      </w:r>
      <w:r w:rsidR="00C34160">
        <w:t>nd es zu reinigen (vgl. Matth</w:t>
      </w:r>
      <w:r w:rsidR="004F33B5">
        <w:t>äus</w:t>
      </w:r>
      <w:r w:rsidR="00C34160">
        <w:t xml:space="preserve"> 5</w:t>
      </w:r>
      <w:r w:rsidR="004F33B5">
        <w:t>, 8</w:t>
      </w:r>
      <w:r w:rsidR="00C34160">
        <w:t xml:space="preserve">; </w:t>
      </w:r>
      <w:r w:rsidR="004F33B5">
        <w:t xml:space="preserve">Johannes </w:t>
      </w:r>
      <w:r w:rsidR="00C34160">
        <w:t>1</w:t>
      </w:r>
      <w:r w:rsidR="004F33B5">
        <w:t>, 1</w:t>
      </w:r>
      <w:r w:rsidR="00C34160">
        <w:t>2; 1. </w:t>
      </w:r>
      <w:r w:rsidR="004F33B5">
        <w:t xml:space="preserve">Johannes </w:t>
      </w:r>
      <w:r w:rsidR="006506B0">
        <w:t>1</w:t>
      </w:r>
      <w:r w:rsidR="004F33B5">
        <w:t>, 9</w:t>
      </w:r>
      <w:r w:rsidR="006506B0">
        <w:t>).</w:t>
      </w:r>
    </w:p>
    <w:p w14:paraId="66D6C3A0" w14:textId="2D25EF84" w:rsidR="006506B0" w:rsidRDefault="006506B0" w:rsidP="0085502B">
      <w:r>
        <w:t xml:space="preserve">Wenn wir Kinder Gottes sind, so bedeutet das nicht, dass wir uns immer gut fühlen werden. Wir müssen uns auch nicht immer gut fühlen. Doch wir leben dann im Glauben daran, dass Gott uns liebt und uns die Erfüllung im Leben schenken wird. So bestätigt es Vers 14b, indem es heißt: „… der gute Mensch </w:t>
      </w:r>
      <w:r w:rsidR="0085502B">
        <w:sym w:font="Symbol" w:char="F05B"/>
      </w:r>
      <w:r>
        <w:t>wird gesättigt</w:t>
      </w:r>
      <w:r w:rsidR="0085502B">
        <w:sym w:font="Symbol" w:char="F05D"/>
      </w:r>
      <w:r>
        <w:t xml:space="preserve"> von dem, was in ihm ist“. Der „gute Mensch“ ist der Mensch, der mit Gott lebt und sich von Gott beschenken lässt. So dürfen wir als Christen lernen, unser Gefühl nicht zu unterdrücken, so</w:t>
      </w:r>
      <w:r>
        <w:t>n</w:t>
      </w:r>
      <w:r>
        <w:t>dern aufrichtig damit umzugehen. Und wir sollten nicht e</w:t>
      </w:r>
      <w:r>
        <w:t>i</w:t>
      </w:r>
      <w:r>
        <w:t>nander unter Druck setzen, sodass der andere den Eindruck bekommt, er müsse immer nur lächeln und freundlich sein, auch wenn seine Seele niedergeschlagen ist.</w:t>
      </w:r>
    </w:p>
    <w:p w14:paraId="031C2D8D" w14:textId="77777777" w:rsidR="002520B9" w:rsidRPr="002520B9" w:rsidRDefault="002520B9" w:rsidP="002520B9"/>
    <w:p w14:paraId="6B0C259B" w14:textId="1707B4AC" w:rsidR="002520B9" w:rsidRDefault="002520B9" w:rsidP="00C34160">
      <w:pPr>
        <w:pStyle w:val="berschrift2"/>
      </w:pPr>
      <w:r>
        <w:t>2.</w:t>
      </w:r>
      <w:r w:rsidRPr="002520B9">
        <w:t xml:space="preserve"> </w:t>
      </w:r>
      <w:r>
        <w:t>Meine Bezie</w:t>
      </w:r>
      <w:r w:rsidR="00547E2A">
        <w:t xml:space="preserve">hung </w:t>
      </w:r>
      <w:r w:rsidR="00C34160">
        <w:t>zum</w:t>
      </w:r>
      <w:r w:rsidR="00547E2A">
        <w:t xml:space="preserve"> Nächsten (</w:t>
      </w:r>
      <w:r w:rsidR="004F33B5">
        <w:t xml:space="preserve">Sprüche </w:t>
      </w:r>
      <w:r>
        <w:t>14</w:t>
      </w:r>
      <w:r w:rsidR="004F33B5">
        <w:t>, 1</w:t>
      </w:r>
      <w:r>
        <w:t>7.29-30)</w:t>
      </w:r>
    </w:p>
    <w:p w14:paraId="4C0B8BAB" w14:textId="2A5E902C" w:rsidR="002520B9" w:rsidRDefault="002E0B99" w:rsidP="009F57D6">
      <w:r>
        <w:t>Wie ist meine Beziehung zu meinem Nächsten? Versuche ich, Verständnis für ihn zu haben, auch wenn er nicht so ist, wie ich es mir wünsche? Oder will ich ihn ständig ve</w:t>
      </w:r>
      <w:r>
        <w:t>r</w:t>
      </w:r>
      <w:r>
        <w:t>ändern nach meinem Geschmack? Was tue ich, wenn ich merke, dass das nicht klappt? Dann werde ich wahrschei</w:t>
      </w:r>
      <w:r>
        <w:t>n</w:t>
      </w:r>
      <w:r>
        <w:t>lich ungeduldig oder zornig. Das kann sogar zu Bitterkeit führen. Doch solche Bitterkeit belastet wiederum unsere eigene Gesundheit.</w:t>
      </w:r>
    </w:p>
    <w:p w14:paraId="68034F12" w14:textId="6E8089C5" w:rsidR="00155D98" w:rsidRDefault="00155D98" w:rsidP="009F57D6">
      <w:r>
        <w:t>In unserem Abschnitt werden zwei Grundhaltungen darg</w:t>
      </w:r>
      <w:r>
        <w:t>e</w:t>
      </w:r>
      <w:r>
        <w:t>legt, die völlig entgegengesetzt sind. Es ist vom „Jähzorn</w:t>
      </w:r>
      <w:r w:rsidRPr="00F94355">
        <w:rPr>
          <w:sz w:val="40"/>
          <w:szCs w:val="40"/>
        </w:rPr>
        <w:t>“ (</w:t>
      </w:r>
      <w:r w:rsidR="006B36DA" w:rsidRPr="00F94355">
        <w:rPr>
          <w:rFonts w:asciiTheme="majorBidi" w:hAnsiTheme="majorBidi" w:cstheme="majorBidi"/>
          <w:sz w:val="40"/>
          <w:szCs w:val="40"/>
          <w:rtl/>
          <w:lang w:eastAsia="de-DE"/>
        </w:rPr>
        <w:t>קְצַר־אַפַּיִם</w:t>
      </w:r>
      <w:r w:rsidR="006B36DA" w:rsidRPr="00F94355">
        <w:rPr>
          <w:sz w:val="40"/>
          <w:szCs w:val="40"/>
        </w:rPr>
        <w:t xml:space="preserve"> bzw. </w:t>
      </w:r>
      <w:r w:rsidR="006B36DA" w:rsidRPr="00F94355">
        <w:rPr>
          <w:rFonts w:asciiTheme="majorBidi" w:hAnsiTheme="majorBidi" w:cstheme="majorBidi"/>
          <w:sz w:val="40"/>
          <w:szCs w:val="40"/>
          <w:rtl/>
          <w:lang w:eastAsia="de-DE"/>
        </w:rPr>
        <w:t>קְצַר־רוּחַ</w:t>
      </w:r>
      <w:r w:rsidRPr="00F94355">
        <w:rPr>
          <w:sz w:val="40"/>
          <w:szCs w:val="40"/>
        </w:rPr>
        <w:t>) und von der „Langmut“ (</w:t>
      </w:r>
      <w:r w:rsidR="006B36DA" w:rsidRPr="00F94355">
        <w:rPr>
          <w:rFonts w:asciiTheme="majorBidi" w:hAnsiTheme="majorBidi" w:cstheme="majorBidi"/>
          <w:sz w:val="40"/>
          <w:szCs w:val="40"/>
          <w:rtl/>
          <w:lang w:eastAsia="de-DE"/>
        </w:rPr>
        <w:t>אֶרֶךְ אַפַּיִם</w:t>
      </w:r>
      <w:r w:rsidRPr="00F94355">
        <w:rPr>
          <w:sz w:val="40"/>
          <w:szCs w:val="40"/>
        </w:rPr>
        <w:t>) die Rede.</w:t>
      </w:r>
      <w:r w:rsidR="006B36DA" w:rsidRPr="00F94355">
        <w:rPr>
          <w:sz w:val="40"/>
          <w:szCs w:val="40"/>
        </w:rPr>
        <w:t xml:space="preserve"> Dabei bedeutet der Ausdruck </w:t>
      </w:r>
      <w:r w:rsidR="00413FAE">
        <w:rPr>
          <w:i/>
          <w:iCs/>
          <w:sz w:val="40"/>
          <w:szCs w:val="40"/>
        </w:rPr>
        <w:t xml:space="preserve">kzat ’aphajim </w:t>
      </w:r>
      <w:r w:rsidR="004F0F7B">
        <w:rPr>
          <w:sz w:val="40"/>
          <w:szCs w:val="40"/>
        </w:rPr>
        <w:t>(</w:t>
      </w:r>
      <w:r w:rsidR="006B36DA" w:rsidRPr="00F94355">
        <w:rPr>
          <w:rFonts w:asciiTheme="majorBidi" w:hAnsiTheme="majorBidi" w:cstheme="majorBidi"/>
          <w:sz w:val="40"/>
          <w:szCs w:val="40"/>
          <w:rtl/>
          <w:lang w:eastAsia="de-DE"/>
        </w:rPr>
        <w:t>קְצַר־אַפַּיִם</w:t>
      </w:r>
      <w:r w:rsidR="00413FAE">
        <w:rPr>
          <w:rFonts w:asciiTheme="majorBidi" w:hAnsiTheme="majorBidi" w:cstheme="majorBidi"/>
          <w:sz w:val="40"/>
          <w:szCs w:val="40"/>
          <w:lang w:eastAsia="de-DE"/>
        </w:rPr>
        <w:t>)</w:t>
      </w:r>
      <w:r w:rsidR="006B36DA" w:rsidRPr="00F94355">
        <w:rPr>
          <w:sz w:val="40"/>
          <w:szCs w:val="40"/>
        </w:rPr>
        <w:t xml:space="preserve"> in Vers 17 wörtlich etwa „kurz an Zorn“ und der Ausdruck</w:t>
      </w:r>
      <w:r w:rsidR="00413FAE">
        <w:rPr>
          <w:sz w:val="40"/>
          <w:szCs w:val="40"/>
        </w:rPr>
        <w:t xml:space="preserve"> </w:t>
      </w:r>
      <w:r w:rsidR="00413FAE">
        <w:rPr>
          <w:i/>
          <w:iCs/>
          <w:sz w:val="40"/>
          <w:szCs w:val="40"/>
        </w:rPr>
        <w:t xml:space="preserve">kzat ruach </w:t>
      </w:r>
      <w:r w:rsidR="00413FAE">
        <w:rPr>
          <w:sz w:val="40"/>
          <w:szCs w:val="40"/>
        </w:rPr>
        <w:t>(</w:t>
      </w:r>
      <w:r w:rsidR="006B36DA" w:rsidRPr="00F94355">
        <w:rPr>
          <w:rFonts w:asciiTheme="majorBidi" w:hAnsiTheme="majorBidi" w:cstheme="majorBidi"/>
          <w:sz w:val="40"/>
          <w:szCs w:val="40"/>
          <w:rtl/>
          <w:lang w:eastAsia="de-DE"/>
        </w:rPr>
        <w:t>קְצַר־רוּחַ</w:t>
      </w:r>
      <w:r w:rsidR="00413FAE">
        <w:rPr>
          <w:rFonts w:asciiTheme="majorBidi" w:hAnsiTheme="majorBidi" w:cstheme="majorBidi"/>
          <w:sz w:val="40"/>
          <w:szCs w:val="40"/>
          <w:lang w:eastAsia="de-DE"/>
        </w:rPr>
        <w:t>)</w:t>
      </w:r>
      <w:r w:rsidR="006B36DA" w:rsidRPr="00F94355">
        <w:rPr>
          <w:sz w:val="40"/>
          <w:szCs w:val="40"/>
        </w:rPr>
        <w:t xml:space="preserve"> in Vers 29 „kurz an Geist</w:t>
      </w:r>
      <w:r w:rsidR="006B36DA">
        <w:t>“. Der Geist des Menschen ist „kurz ang</w:t>
      </w:r>
      <w:r w:rsidR="006B36DA">
        <w:t>e</w:t>
      </w:r>
      <w:r w:rsidR="006B36DA">
        <w:t>bunden“, und der Weg zum Zorn ist nicht weit. Damit ha</w:t>
      </w:r>
      <w:r w:rsidR="006B36DA">
        <w:t>n</w:t>
      </w:r>
      <w:r w:rsidR="006B36DA">
        <w:t>delt es sich um Menschen, die schnell zornig werden bzw. schnell einen unruhigen Geist haben. Sie haben kein „g</w:t>
      </w:r>
      <w:r w:rsidR="006B36DA">
        <w:t>e</w:t>
      </w:r>
      <w:r w:rsidR="006B36DA">
        <w:t xml:space="preserve">lassenes Herz“ (vgl. Vers 30; </w:t>
      </w:r>
      <w:r w:rsidR="00EE2C09">
        <w:t xml:space="preserve">vgl. auch </w:t>
      </w:r>
      <w:r w:rsidR="004F33B5">
        <w:t xml:space="preserve">Sprüche </w:t>
      </w:r>
      <w:r w:rsidR="00EE2C09">
        <w:t>15</w:t>
      </w:r>
      <w:r w:rsidR="004F33B5">
        <w:t>, 4</w:t>
      </w:r>
      <w:r w:rsidR="00EE2C09">
        <w:t xml:space="preserve">; </w:t>
      </w:r>
      <w:r w:rsidR="004F33B5">
        <w:t>Pr</w:t>
      </w:r>
      <w:r w:rsidR="004F33B5">
        <w:t>e</w:t>
      </w:r>
      <w:r w:rsidR="004F33B5">
        <w:t xml:space="preserve">diger </w:t>
      </w:r>
      <w:r w:rsidR="006B36DA">
        <w:t>10</w:t>
      </w:r>
      <w:r w:rsidR="004F33B5">
        <w:t>, 4</w:t>
      </w:r>
      <w:r w:rsidR="006B36DA">
        <w:t>).</w:t>
      </w:r>
    </w:p>
    <w:p w14:paraId="491F9BBA" w14:textId="18E6738B" w:rsidR="006B36DA" w:rsidRDefault="006B36DA" w:rsidP="009F57D6">
      <w:r>
        <w:t xml:space="preserve">Dagegen </w:t>
      </w:r>
      <w:r w:rsidRPr="00F94355">
        <w:rPr>
          <w:sz w:val="40"/>
          <w:szCs w:val="40"/>
        </w:rPr>
        <w:t>bedeutet „Langmut“ in der hebräischen Spr</w:t>
      </w:r>
      <w:r w:rsidRPr="00F94355">
        <w:rPr>
          <w:sz w:val="40"/>
          <w:szCs w:val="40"/>
        </w:rPr>
        <w:t>a</w:t>
      </w:r>
      <w:r w:rsidRPr="00F94355">
        <w:rPr>
          <w:sz w:val="40"/>
          <w:szCs w:val="40"/>
        </w:rPr>
        <w:t>che (</w:t>
      </w:r>
      <w:r w:rsidRPr="00F94355">
        <w:rPr>
          <w:rFonts w:asciiTheme="majorBidi" w:hAnsiTheme="majorBidi" w:cstheme="majorBidi"/>
          <w:sz w:val="40"/>
          <w:szCs w:val="40"/>
          <w:rtl/>
          <w:lang w:eastAsia="de-DE"/>
        </w:rPr>
        <w:t>אֶרֶךְ אַפַּיִם</w:t>
      </w:r>
      <w:r w:rsidRPr="00F94355">
        <w:rPr>
          <w:sz w:val="40"/>
          <w:szCs w:val="40"/>
        </w:rPr>
        <w:t>) wörtlich etwa „lang bis zum Zorn“ bzw. „weit weg vom Zorn“</w:t>
      </w:r>
      <w:r w:rsidR="00E01868">
        <w:t xml:space="preserve"> (wie das griechische Wort </w:t>
      </w:r>
      <w:r w:rsidR="00E01868" w:rsidRPr="00E01868">
        <w:rPr>
          <w:rFonts w:asciiTheme="majorBidi" w:hAnsiTheme="majorBidi" w:cstheme="majorBidi"/>
          <w:lang w:eastAsia="de-DE"/>
        </w:rPr>
        <w:t>μακροθυμία</w:t>
      </w:r>
      <w:r w:rsidR="00E01868">
        <w:t>)</w:t>
      </w:r>
      <w:r>
        <w:t>. Der Langmütige wird nicht gleich verärgert oder bitter über den Nächsten, auch wenn nicht alles se</w:t>
      </w:r>
      <w:r>
        <w:t>i</w:t>
      </w:r>
      <w:r>
        <w:t>nem Wunsch entspricht. Dabei ist Gott selbst ein Vorbild, denn er wird in der Bibel immer wieder als „langmütig“ bezeichnet, der die Sünden vergibt (vgl. z. B. 2. </w:t>
      </w:r>
      <w:r w:rsidR="005B6EC0">
        <w:t>Mose 34</w:t>
      </w:r>
      <w:r w:rsidR="004F33B5">
        <w:t>, 6</w:t>
      </w:r>
      <w:r w:rsidR="005B6EC0">
        <w:t>; 4. Mose 14</w:t>
      </w:r>
      <w:r w:rsidR="004F33B5">
        <w:t>, 1</w:t>
      </w:r>
      <w:r w:rsidR="005B6EC0">
        <w:t xml:space="preserve">8; </w:t>
      </w:r>
      <w:r w:rsidR="004F33B5">
        <w:t xml:space="preserve">Jesaja </w:t>
      </w:r>
      <w:r w:rsidR="005B6EC0">
        <w:t>48</w:t>
      </w:r>
      <w:r w:rsidR="004F33B5">
        <w:t>, 9</w:t>
      </w:r>
      <w:r w:rsidR="005B6EC0">
        <w:t xml:space="preserve">; </w:t>
      </w:r>
      <w:r w:rsidR="004F33B5">
        <w:t xml:space="preserve">Jeremia </w:t>
      </w:r>
      <w:r>
        <w:t>15</w:t>
      </w:r>
      <w:r w:rsidR="004F33B5">
        <w:t>, 1</w:t>
      </w:r>
      <w:r>
        <w:t xml:space="preserve">5). </w:t>
      </w:r>
    </w:p>
    <w:p w14:paraId="0BA726DC" w14:textId="3683B1CE" w:rsidR="00E01868" w:rsidRPr="00B62399" w:rsidRDefault="006B36DA" w:rsidP="009F57D6">
      <w:r>
        <w:t>„Der Jähzornige handelt töricht“, lesen wir in Sprüche 14</w:t>
      </w:r>
      <w:r w:rsidR="004F33B5">
        <w:t>, 1</w:t>
      </w:r>
      <w:r>
        <w:t xml:space="preserve">7. </w:t>
      </w:r>
      <w:r w:rsidR="00E50E22">
        <w:t>Und Vers 29b ergänzt, dass er Torheit</w:t>
      </w:r>
      <w:r w:rsidR="008441E4">
        <w:t xml:space="preserve"> davonträgt</w:t>
      </w:r>
      <w:r w:rsidR="00E50E22">
        <w:t xml:space="preserve">. </w:t>
      </w:r>
      <w:r w:rsidR="00F36578">
        <w:t>Wer schnell zornig wird, überlegt nicht lange, wie er reagieren wird. Dabei handelt man oft so, dass man sich nachträglich dafür schämt. Man kann dann noch um Entschuldigung bi</w:t>
      </w:r>
      <w:r w:rsidR="00F36578">
        <w:t>t</w:t>
      </w:r>
      <w:r w:rsidR="00F36578">
        <w:t>ten, aber was man gemacht hat, kann man nicht mehr rüc</w:t>
      </w:r>
      <w:r w:rsidR="00F36578">
        <w:t>k</w:t>
      </w:r>
      <w:r w:rsidR="00F36578">
        <w:t>gängig machen.</w:t>
      </w:r>
      <w:r w:rsidR="00E01868">
        <w:t xml:space="preserve"> Woran liegt es, dass wir oft so schnell zo</w:t>
      </w:r>
      <w:r w:rsidR="00E01868">
        <w:t>r</w:t>
      </w:r>
      <w:r w:rsidR="00E01868">
        <w:t>nig werden? Vielleicht stehen wir selbst zu sehr im Zen</w:t>
      </w:r>
      <w:r w:rsidR="00E01868">
        <w:t>t</w:t>
      </w:r>
      <w:r w:rsidR="00E01868">
        <w:t>rum. Vielleicht überlegen wir zu wenig, warum der andere das so macht bzw. so ist</w:t>
      </w:r>
      <w:r w:rsidR="0085502B">
        <w:t>, und statt ihn als Mensch vor Gott zu sehen (vgl. 2</w:t>
      </w:r>
      <w:r w:rsidR="004F33B5">
        <w:t xml:space="preserve">. Korinther </w:t>
      </w:r>
      <w:r w:rsidR="0085502B">
        <w:t>2</w:t>
      </w:r>
      <w:r w:rsidR="004F33B5">
        <w:t>, 1</w:t>
      </w:r>
      <w:r w:rsidR="0085502B">
        <w:t>6), haben nur lediglich ein „Bild“ von ihm</w:t>
      </w:r>
      <w:r w:rsidR="00E01868">
        <w:t>.</w:t>
      </w:r>
      <w:r w:rsidR="00B62399">
        <w:t xml:space="preserve"> Vielleicht haben wir aber auch zu wenig Gottvertrauen und wollen die Welt und die Mitmenschen selbst verändern. Wir sollten nicht vergessen, dass es kein Schicksal gibt und dass Gott es zulässt, dass wir es gerade mit diesen Menschen zu tun haben.</w:t>
      </w:r>
    </w:p>
    <w:p w14:paraId="1A51325F" w14:textId="743972D6" w:rsidR="00526DA1" w:rsidRDefault="00745E1C" w:rsidP="009F57D6">
      <w:pPr>
        <w:rPr>
          <w:rStyle w:val="apple-converted-space"/>
        </w:rPr>
      </w:pPr>
      <w:r>
        <w:rPr>
          <w:rFonts w:asciiTheme="majorBidi" w:hAnsiTheme="majorBidi" w:cstheme="majorBidi"/>
          <w:lang w:eastAsia="de-DE"/>
        </w:rPr>
        <w:t xml:space="preserve">Da wir in unserem Zorn schnell etwas sagen oder tun, </w:t>
      </w:r>
      <w:r w:rsidR="001C5484">
        <w:rPr>
          <w:rFonts w:asciiTheme="majorBidi" w:hAnsiTheme="majorBidi" w:cstheme="majorBidi"/>
          <w:lang w:eastAsia="de-DE"/>
        </w:rPr>
        <w:t>was</w:t>
      </w:r>
      <w:r>
        <w:rPr>
          <w:rFonts w:asciiTheme="majorBidi" w:hAnsiTheme="majorBidi" w:cstheme="majorBidi"/>
          <w:lang w:eastAsia="de-DE"/>
        </w:rPr>
        <w:t xml:space="preserve"> nicht gut ist und </w:t>
      </w:r>
      <w:r w:rsidR="001C5484">
        <w:rPr>
          <w:rFonts w:asciiTheme="majorBidi" w:hAnsiTheme="majorBidi" w:cstheme="majorBidi"/>
          <w:lang w:eastAsia="de-DE"/>
        </w:rPr>
        <w:t xml:space="preserve">was </w:t>
      </w:r>
      <w:r>
        <w:rPr>
          <w:rFonts w:asciiTheme="majorBidi" w:hAnsiTheme="majorBidi" w:cstheme="majorBidi"/>
          <w:lang w:eastAsia="de-DE"/>
        </w:rPr>
        <w:t>wir später bereuen, sollten wir uns in der Langmut üben. Es ist nicht unser</w:t>
      </w:r>
      <w:r w:rsidR="00E97D17">
        <w:rPr>
          <w:rFonts w:asciiTheme="majorBidi" w:hAnsiTheme="majorBidi" w:cstheme="majorBidi"/>
          <w:lang w:eastAsia="de-DE"/>
        </w:rPr>
        <w:t>e</w:t>
      </w:r>
      <w:r>
        <w:rPr>
          <w:rFonts w:asciiTheme="majorBidi" w:hAnsiTheme="majorBidi" w:cstheme="majorBidi"/>
          <w:lang w:eastAsia="de-DE"/>
        </w:rPr>
        <w:t>m Geschmack übe</w:t>
      </w:r>
      <w:r>
        <w:rPr>
          <w:rFonts w:asciiTheme="majorBidi" w:hAnsiTheme="majorBidi" w:cstheme="majorBidi"/>
          <w:lang w:eastAsia="de-DE"/>
        </w:rPr>
        <w:t>r</w:t>
      </w:r>
      <w:r>
        <w:rPr>
          <w:rFonts w:asciiTheme="majorBidi" w:hAnsiTheme="majorBidi" w:cstheme="majorBidi"/>
          <w:lang w:eastAsia="de-DE"/>
        </w:rPr>
        <w:t>lassen, ob wir schnell oder langsam zornig sein möchten. Wir müssen es als Sünde erkennen und bekennen, wenn wir schnell zornig werden.</w:t>
      </w:r>
      <w:r w:rsidR="00526DA1">
        <w:rPr>
          <w:rFonts w:asciiTheme="majorBidi" w:hAnsiTheme="majorBidi" w:cstheme="majorBidi"/>
          <w:lang w:eastAsia="de-DE"/>
        </w:rPr>
        <w:t xml:space="preserve"> In Jakobus 1</w:t>
      </w:r>
      <w:r w:rsidR="004F33B5">
        <w:rPr>
          <w:rFonts w:asciiTheme="majorBidi" w:hAnsiTheme="majorBidi" w:cstheme="majorBidi"/>
          <w:lang w:eastAsia="de-DE"/>
        </w:rPr>
        <w:t>, 1</w:t>
      </w:r>
      <w:r w:rsidR="00526DA1">
        <w:rPr>
          <w:rFonts w:asciiTheme="majorBidi" w:hAnsiTheme="majorBidi" w:cstheme="majorBidi"/>
          <w:lang w:eastAsia="de-DE"/>
        </w:rPr>
        <w:t>9-20 lesen wir: „</w:t>
      </w:r>
      <w:r w:rsidR="00526DA1">
        <w:t>Ihr sollt wissen, meine lieben Geschwister: Ein jeder Mensch sei schnell zum Hören, langsam zum Reden, lan</w:t>
      </w:r>
      <w:r w:rsidR="00526DA1">
        <w:t>g</w:t>
      </w:r>
      <w:r w:rsidR="00526DA1">
        <w:t>sam zum Zorn. Denn des Menschen Zorn tut nicht, was vor Gott recht ist.</w:t>
      </w:r>
      <w:r w:rsidR="00526DA1">
        <w:rPr>
          <w:rStyle w:val="apple-converted-space"/>
        </w:rPr>
        <w:t>“</w:t>
      </w:r>
      <w:r w:rsidR="00F94355">
        <w:rPr>
          <w:rStyle w:val="apple-converted-space"/>
        </w:rPr>
        <w:t xml:space="preserve"> Zu beachten ist dabei, dass nicht jeder „Zorn“ an und für sich Sünde ist, dass Zorn aber schnell zur Sünde führen kann (vgl. </w:t>
      </w:r>
      <w:r w:rsidR="004F33B5">
        <w:rPr>
          <w:rStyle w:val="apple-converted-space"/>
        </w:rPr>
        <w:t xml:space="preserve">Epheser </w:t>
      </w:r>
      <w:r w:rsidR="00F94355">
        <w:rPr>
          <w:rStyle w:val="apple-converted-space"/>
        </w:rPr>
        <w:t>4</w:t>
      </w:r>
      <w:r w:rsidR="004F33B5">
        <w:rPr>
          <w:rStyle w:val="apple-converted-space"/>
        </w:rPr>
        <w:t>, 2</w:t>
      </w:r>
      <w:r w:rsidR="00F94355">
        <w:rPr>
          <w:rStyle w:val="apple-converted-space"/>
        </w:rPr>
        <w:t>6).</w:t>
      </w:r>
    </w:p>
    <w:p w14:paraId="4254D624" w14:textId="7C89D032" w:rsidR="00526DA1" w:rsidRDefault="00526DA1" w:rsidP="009F57D6">
      <w:pPr>
        <w:rPr>
          <w:rStyle w:val="apple-converted-space"/>
        </w:rPr>
      </w:pPr>
      <w:r>
        <w:rPr>
          <w:rStyle w:val="apple-converted-space"/>
        </w:rPr>
        <w:t>Langmut seinerseits hat nichts damit zu tun, dass wir ei</w:t>
      </w:r>
      <w:r>
        <w:rPr>
          <w:rStyle w:val="apple-converted-space"/>
        </w:rPr>
        <w:t>n</w:t>
      </w:r>
      <w:r>
        <w:rPr>
          <w:rStyle w:val="apple-converted-space"/>
        </w:rPr>
        <w:t>fach alles übersehen und gleichgültig sind, indem wir keine Gefühle zeigen. Langmut heißt im Hebräischen wörtlich etwa „weit weg vom Zorn“. Ich rege mich nicht gleich auf, sondern überlege, wie ich im Einklang mit dem Willen Gottes am besten reagieren kann. Ich kann überlegen, wie Jesus handeln würde.</w:t>
      </w:r>
      <w:r w:rsidR="0085502B">
        <w:rPr>
          <w:rStyle w:val="apple-converted-space"/>
        </w:rPr>
        <w:t xml:space="preserve"> Dazu brauchen wir einen langen Mut.</w:t>
      </w:r>
    </w:p>
    <w:p w14:paraId="27CDA4B1" w14:textId="103F3CCB" w:rsidR="00526DA1" w:rsidRDefault="001C5484" w:rsidP="009F57D6">
      <w:r>
        <w:rPr>
          <w:rStyle w:val="apple-converted-space"/>
        </w:rPr>
        <w:t>Wer langmütig ist, hat gemäß Sprüche 14</w:t>
      </w:r>
      <w:r w:rsidR="004F33B5">
        <w:rPr>
          <w:rStyle w:val="apple-converted-space"/>
        </w:rPr>
        <w:t>, 3</w:t>
      </w:r>
      <w:r>
        <w:rPr>
          <w:rStyle w:val="apple-converted-space"/>
        </w:rPr>
        <w:t>0 ein „gelass</w:t>
      </w:r>
      <w:r>
        <w:rPr>
          <w:rStyle w:val="apple-converted-space"/>
        </w:rPr>
        <w:t>e</w:t>
      </w:r>
      <w:r>
        <w:rPr>
          <w:rStyle w:val="apple-converted-space"/>
        </w:rPr>
        <w:t>nes Herz“, und dieses hat heilsame Auswirkungen auf den eigenen Körper, aber auch auf den anderen. In Prediger 10</w:t>
      </w:r>
      <w:r w:rsidR="004F33B5">
        <w:rPr>
          <w:rStyle w:val="apple-converted-space"/>
        </w:rPr>
        <w:t>, 4</w:t>
      </w:r>
      <w:r>
        <w:rPr>
          <w:rStyle w:val="apple-converted-space"/>
        </w:rPr>
        <w:t xml:space="preserve"> heißt es: „</w:t>
      </w:r>
      <w:r>
        <w:t>Wenn der Zorn des Herrschers gegen dich au</w:t>
      </w:r>
      <w:r>
        <w:t>f</w:t>
      </w:r>
      <w:r>
        <w:t>steigt, so verlasse deinen Platz nicht! Denn Gelassenheit verhindert große Sünden.</w:t>
      </w:r>
      <w:r>
        <w:rPr>
          <w:rStyle w:val="apple-converted-space"/>
        </w:rPr>
        <w:t>“ Und Sprüche 19</w:t>
      </w:r>
      <w:r w:rsidR="004F33B5">
        <w:rPr>
          <w:rStyle w:val="apple-converted-space"/>
        </w:rPr>
        <w:t>, 1</w:t>
      </w:r>
      <w:r>
        <w:rPr>
          <w:rStyle w:val="apple-converted-space"/>
        </w:rPr>
        <w:t>1 ergänzt: „</w:t>
      </w:r>
      <w:r>
        <w:t>Die Einsicht/der Verstand eines Menschen macht ihn langmütig, und sein Ruhm ist es, an der Auflehnung v</w:t>
      </w:r>
      <w:r>
        <w:t>o</w:t>
      </w:r>
      <w:r>
        <w:t>rüberzugehen.“</w:t>
      </w:r>
      <w:r w:rsidR="00435EC5">
        <w:t xml:space="preserve"> Gemäß </w:t>
      </w:r>
      <w:bookmarkStart w:id="0" w:name="_GoBack"/>
      <w:r w:rsidR="00435EC5">
        <w:t>1. Korinther 13</w:t>
      </w:r>
      <w:r w:rsidR="004F33B5">
        <w:t>, 4</w:t>
      </w:r>
      <w:r w:rsidR="00435EC5">
        <w:t xml:space="preserve"> </w:t>
      </w:r>
      <w:bookmarkEnd w:id="0"/>
      <w:r w:rsidR="00435EC5">
        <w:t>ist die Liebe langmütig, und in 1. Thess</w:t>
      </w:r>
      <w:r w:rsidR="0085502B">
        <w:t>al</w:t>
      </w:r>
      <w:r w:rsidR="00CD03E5">
        <w:t>on</w:t>
      </w:r>
      <w:r w:rsidR="0085502B">
        <w:t>icher</w:t>
      </w:r>
      <w:r w:rsidR="00435EC5">
        <w:t xml:space="preserve"> 5</w:t>
      </w:r>
      <w:r w:rsidR="004F33B5">
        <w:t>, 1</w:t>
      </w:r>
      <w:r w:rsidR="00435EC5">
        <w:t>4 fordert der Apo</w:t>
      </w:r>
      <w:r w:rsidR="00435EC5">
        <w:t>s</w:t>
      </w:r>
      <w:r w:rsidR="00435EC5">
        <w:t>tel Paulus auf, langmütig gegenüber allen Menschen zu sein.</w:t>
      </w:r>
    </w:p>
    <w:p w14:paraId="683EBD0A" w14:textId="2C2E79C4" w:rsidR="00435EC5" w:rsidRDefault="00435EC5" w:rsidP="009F57D6">
      <w:r>
        <w:t>Die Langmut ist somit auch der Prüfstein unserer Bezi</w:t>
      </w:r>
      <w:r>
        <w:t>e</w:t>
      </w:r>
      <w:r>
        <w:t>hung z</w:t>
      </w:r>
      <w:r w:rsidR="0085502B">
        <w:t>um Nächsten (vgl. auch 1</w:t>
      </w:r>
      <w:r w:rsidR="004F33B5">
        <w:t xml:space="preserve">. Korinther </w:t>
      </w:r>
      <w:r>
        <w:t>13</w:t>
      </w:r>
      <w:r w:rsidR="004F33B5">
        <w:t>, 5</w:t>
      </w:r>
      <w:r>
        <w:t>). Die Langmut kann in unserem Leben heranreifen, indem die Liebe wächst und wir uns in Lieb</w:t>
      </w:r>
      <w:r w:rsidR="00F94355">
        <w:t>e</w:t>
      </w:r>
      <w:r w:rsidR="0085502B">
        <w:t xml:space="preserve"> ertragen (vgl. auch </w:t>
      </w:r>
      <w:r w:rsidR="004F33B5">
        <w:t xml:space="preserve">Epheser </w:t>
      </w:r>
      <w:r>
        <w:t>4</w:t>
      </w:r>
      <w:r w:rsidR="004F33B5">
        <w:t>, 2</w:t>
      </w:r>
      <w:r>
        <w:t>). Die Liebe ist ihrerseits eine Frucht des He</w:t>
      </w:r>
      <w:r>
        <w:t>i</w:t>
      </w:r>
      <w:r>
        <w:t xml:space="preserve">ligen Geistes, wie übrigens auch die Langmut (vgl. </w:t>
      </w:r>
      <w:r w:rsidR="004F33B5">
        <w:t xml:space="preserve">Galater </w:t>
      </w:r>
      <w:r>
        <w:t>5</w:t>
      </w:r>
      <w:r w:rsidR="004F33B5">
        <w:t>, 2</w:t>
      </w:r>
      <w:r>
        <w:t>2). Damit hängt auch unsere Beziehung zu dem Leid-Tragenden zusammen, welche ebenfalls überprüft werden muss.</w:t>
      </w:r>
    </w:p>
    <w:p w14:paraId="348D7E1E" w14:textId="77777777" w:rsidR="00AE5B65" w:rsidRPr="006B36DA" w:rsidRDefault="00AE5B65" w:rsidP="002520B9">
      <w:pPr>
        <w:rPr>
          <w:rFonts w:asciiTheme="majorBidi" w:hAnsiTheme="majorBidi" w:cstheme="majorBidi"/>
          <w:sz w:val="24"/>
        </w:rPr>
      </w:pPr>
    </w:p>
    <w:p w14:paraId="71FA004D" w14:textId="32B5EDFF" w:rsidR="002520B9" w:rsidRDefault="002520B9" w:rsidP="002520B9">
      <w:pPr>
        <w:pStyle w:val="berschrift2"/>
      </w:pPr>
      <w:r>
        <w:t>3. Meine Bez</w:t>
      </w:r>
      <w:r w:rsidR="00547E2A">
        <w:t>iehung zu den Leidenden (</w:t>
      </w:r>
      <w:r w:rsidR="004F33B5">
        <w:t xml:space="preserve">Sprüche </w:t>
      </w:r>
      <w:r>
        <w:t>14</w:t>
      </w:r>
      <w:r w:rsidR="004F33B5">
        <w:t>, 2</w:t>
      </w:r>
      <w:r>
        <w:t>0-25.31)</w:t>
      </w:r>
    </w:p>
    <w:p w14:paraId="6C1BE49D" w14:textId="28CA14F9" w:rsidR="009502EF" w:rsidRDefault="009502EF" w:rsidP="009F57D6">
      <w:r>
        <w:t>Wie sieht die Bibel Armut und Reichtum? Darüber gibt es unter Christen unterschiedliche Ansichten. Manche gehen davon aus, dass es ein Zeichen dafür ist, von Gott gesegnet zu sein, wenn man reich ist. Andererseits legt die Bibel aber sehr klar dar, dass es gefährlich ist, nach Reichtum zu streben, und dass es oft die Reichen sind, welche die A</w:t>
      </w:r>
      <w:r>
        <w:t>r</w:t>
      </w:r>
      <w:r>
        <w:t xml:space="preserve">men unterdrücken (vgl. z. B. </w:t>
      </w:r>
      <w:r w:rsidR="004F33B5">
        <w:t xml:space="preserve">Jakobus </w:t>
      </w:r>
      <w:r>
        <w:t>2</w:t>
      </w:r>
      <w:r w:rsidR="004F33B5">
        <w:t>, 6</w:t>
      </w:r>
      <w:r>
        <w:t>). Jakobus schreibt: „Und nun, ihr Reichen: Weint und heult über das Elend, das über euch kommen wird!</w:t>
      </w:r>
      <w:r>
        <w:rPr>
          <w:rStyle w:val="apple-converted-space"/>
        </w:rPr>
        <w:t xml:space="preserve"> </w:t>
      </w:r>
      <w:r>
        <w:t>Euer Reichtum ist ve</w:t>
      </w:r>
      <w:r>
        <w:t>r</w:t>
      </w:r>
      <w:r>
        <w:t>fault, eure Kleider sind von Motten zerfressen.</w:t>
      </w:r>
      <w:r>
        <w:rPr>
          <w:rStyle w:val="apple-converted-space"/>
        </w:rPr>
        <w:t>“ Und d</w:t>
      </w:r>
      <w:r>
        <w:rPr>
          <w:rStyle w:val="apple-converted-space"/>
        </w:rPr>
        <w:t>a</w:t>
      </w:r>
      <w:r>
        <w:rPr>
          <w:rStyle w:val="apple-converted-space"/>
        </w:rPr>
        <w:t>rum sagt Jesus nach Matthäus 6</w:t>
      </w:r>
      <w:r w:rsidR="004F33B5">
        <w:rPr>
          <w:rStyle w:val="apple-converted-space"/>
        </w:rPr>
        <w:t>, 1</w:t>
      </w:r>
      <w:r>
        <w:rPr>
          <w:rStyle w:val="apple-converted-space"/>
        </w:rPr>
        <w:t>9-20: „</w:t>
      </w:r>
      <w:r w:rsidRPr="009502EF">
        <w:t>Sammelt euch nicht Schätze auf der Erde, wo Motte und Rost zerstören und wo Diebe durchgraben und stehlen; sammelt</w:t>
      </w:r>
      <w:r>
        <w:rPr>
          <w:b/>
          <w:bCs/>
        </w:rPr>
        <w:t xml:space="preserve"> </w:t>
      </w:r>
      <w:r w:rsidRPr="009502EF">
        <w:t xml:space="preserve">euch </w:t>
      </w:r>
      <w:r>
        <w:t>aber Schätze im Himmel, wo weder Motte noch Rost zerstören und wo Diebe nicht durchgraben noch stehlen …“</w:t>
      </w:r>
    </w:p>
    <w:p w14:paraId="332D008F" w14:textId="7253FFE6" w:rsidR="00AB41FA" w:rsidRDefault="009502EF" w:rsidP="00633301">
      <w:r>
        <w:t>Doch warum heißt es dann in Sprüche 14</w:t>
      </w:r>
      <w:r w:rsidR="004F33B5">
        <w:t>, 2</w:t>
      </w:r>
      <w:r>
        <w:t xml:space="preserve">4a: „Die Krone der Weisen ist </w:t>
      </w:r>
      <w:r w:rsidRPr="0085502B">
        <w:rPr>
          <w:szCs w:val="38"/>
        </w:rPr>
        <w:t>ihr Reichtum“? Das Wort „Krone“ (</w:t>
      </w:r>
      <w:r w:rsidRPr="0085502B">
        <w:rPr>
          <w:rFonts w:cs="Times New Roman"/>
          <w:szCs w:val="38"/>
          <w:rtl/>
          <w:lang w:eastAsia="de-DE"/>
        </w:rPr>
        <w:t>עֲטֶרֶת</w:t>
      </w:r>
      <w:r w:rsidR="00F94355" w:rsidRPr="0085502B">
        <w:rPr>
          <w:szCs w:val="38"/>
        </w:rPr>
        <w:t>) erscheint in den Sprü</w:t>
      </w:r>
      <w:r w:rsidRPr="0085502B">
        <w:rPr>
          <w:szCs w:val="38"/>
        </w:rPr>
        <w:t>chen</w:t>
      </w:r>
      <w:r>
        <w:t xml:space="preserve"> in Bezug auf die „Kinderkinder“ (vgl. </w:t>
      </w:r>
      <w:r w:rsidR="004F33B5">
        <w:t xml:space="preserve">Sprüche </w:t>
      </w:r>
      <w:r>
        <w:t>17</w:t>
      </w:r>
      <w:r w:rsidR="004F33B5">
        <w:t>, 6</w:t>
      </w:r>
      <w:r>
        <w:t xml:space="preserve">), auf das graue Haar (vgl. </w:t>
      </w:r>
      <w:r w:rsidR="004F33B5">
        <w:t xml:space="preserve">Sprüche </w:t>
      </w:r>
      <w:r>
        <w:t>16</w:t>
      </w:r>
      <w:r w:rsidR="004F33B5">
        <w:t>, 3</w:t>
      </w:r>
      <w:r>
        <w:t xml:space="preserve">1), auf die „tüchtige Frau“ (vgl. </w:t>
      </w:r>
      <w:r w:rsidR="00633301">
        <w:t xml:space="preserve">Sprüche </w:t>
      </w:r>
      <w:r>
        <w:t>12</w:t>
      </w:r>
      <w:r w:rsidR="004F33B5">
        <w:t>, 4</w:t>
      </w:r>
      <w:r>
        <w:t>) und in B</w:t>
      </w:r>
      <w:r>
        <w:t>e</w:t>
      </w:r>
      <w:r>
        <w:t xml:space="preserve">zug auf die Weisheit (vgl. </w:t>
      </w:r>
      <w:r w:rsidR="004F33B5">
        <w:t xml:space="preserve">Sprüche </w:t>
      </w:r>
      <w:r>
        <w:t>4</w:t>
      </w:r>
      <w:r w:rsidR="004F33B5">
        <w:t>, 9</w:t>
      </w:r>
      <w:r>
        <w:t>). In unserem Ko</w:t>
      </w:r>
      <w:r>
        <w:t>n</w:t>
      </w:r>
      <w:r>
        <w:t xml:space="preserve">text ist vom „Überfluss“ die Rede (vgl. Vers 23a), der aus dem Segen Gottes kommt und zu den Bedürftigen fließt. Dann, und nur dann </w:t>
      </w:r>
      <w:r w:rsidR="00AB41FA">
        <w:t>wird</w:t>
      </w:r>
      <w:r>
        <w:t xml:space="preserve"> Reichtum </w:t>
      </w:r>
      <w:r w:rsidR="00AB41FA">
        <w:t>zu einer</w:t>
      </w:r>
      <w:r>
        <w:t xml:space="preserve"> Krone, wenn man ihn in diesem Sinn einsetzt.</w:t>
      </w:r>
      <w:r w:rsidR="00AB41FA">
        <w:t xml:space="preserve"> In </w:t>
      </w:r>
      <w:r w:rsidR="00633301">
        <w:t xml:space="preserve">Sprüche </w:t>
      </w:r>
      <w:r w:rsidR="00AB41FA">
        <w:t>21</w:t>
      </w:r>
      <w:r w:rsidR="004F33B5">
        <w:t>, 5</w:t>
      </w:r>
      <w:r w:rsidR="00AB41FA">
        <w:t xml:space="preserve"> lesen wir: „Die </w:t>
      </w:r>
      <w:r w:rsidR="00F94355">
        <w:t>Gedanken/</w:t>
      </w:r>
      <w:r w:rsidR="00AB41FA">
        <w:t>Pläne des Fleißigen [führen] nur zum Gewinn; aber jeder, der hastig ist, erreicht nur Mangel.“</w:t>
      </w:r>
    </w:p>
    <w:p w14:paraId="2DAE3DDD" w14:textId="1ECFBB35" w:rsidR="00AB41FA" w:rsidRPr="00AB41FA" w:rsidRDefault="00633301" w:rsidP="00633301">
      <w:pPr>
        <w:rPr>
          <w:lang w:eastAsia="de-DE"/>
        </w:rPr>
      </w:pPr>
      <w:r>
        <w:t>Wie ist es mit der Armut?</w:t>
      </w:r>
      <w:r w:rsidR="00AB41FA">
        <w:t xml:space="preserve"> Nach der Befreiungstheologie sind die Armen eigentlich schon automatisch die seligeren Menschen als die Reichen. Das ist biblisch aber so nicht vertretbar. Denn Armut kann tatsächlich ein Fluch sein. Wenn der Mensch nicht nach dem Willen Gottes lebt, kann das zur Armut führen, wie der Segen Gottes zum Reichtum führen kann, wie wir in Spr</w:t>
      </w:r>
      <w:r>
        <w:t>üche</w:t>
      </w:r>
      <w:r w:rsidR="00AB41FA">
        <w:t xml:space="preserve"> 10</w:t>
      </w:r>
      <w:r w:rsidR="004F33B5">
        <w:t>, 2</w:t>
      </w:r>
      <w:r w:rsidR="00AB41FA">
        <w:t>2 lesen: „</w:t>
      </w:r>
      <w:r w:rsidR="00AB41FA" w:rsidRPr="00AB41FA">
        <w:t>Der Segen des HERRN, der macht reich, und [eigenes] Abmü</w:t>
      </w:r>
      <w:r w:rsidR="009E3DD0">
        <w:t>hen fügt neben ihm nichts hinzu</w:t>
      </w:r>
      <w:r w:rsidR="00AB41FA">
        <w:t>“</w:t>
      </w:r>
      <w:r w:rsidR="00400339">
        <w:t xml:space="preserve"> (vgl. auch z. B. </w:t>
      </w:r>
      <w:r w:rsidR="004F33B5">
        <w:t xml:space="preserve">Psalm </w:t>
      </w:r>
      <w:r w:rsidR="009E3DD0">
        <w:t>127</w:t>
      </w:r>
      <w:r w:rsidR="004F33B5">
        <w:t>, 2</w:t>
      </w:r>
      <w:r w:rsidR="009E3DD0">
        <w:t>).</w:t>
      </w:r>
      <w:r w:rsidR="00AB41FA">
        <w:t xml:space="preserve"> Es wäre jedoch falsch anzunehmen, dass jeder Arme unter dem Fluch Gottes sei. Manche reichen Christen überheben sich über die Armen und meine</w:t>
      </w:r>
      <w:r w:rsidR="00547E2A">
        <w:t>n</w:t>
      </w:r>
      <w:r w:rsidR="00AB41FA">
        <w:t xml:space="preserve">, sie seien gesegneter von Gott als die Armen, statt sich für sie einzusetzen. Wer so denkt, verachtet den Schöpfer der armen Menschen (vgl. </w:t>
      </w:r>
      <w:r w:rsidR="004F33B5">
        <w:t xml:space="preserve">Sprüche </w:t>
      </w:r>
      <w:r w:rsidR="00AB41FA">
        <w:t>14</w:t>
      </w:r>
      <w:r w:rsidR="004F33B5">
        <w:t>, 3</w:t>
      </w:r>
      <w:r w:rsidR="00AB41FA">
        <w:t>1; 17</w:t>
      </w:r>
      <w:r w:rsidR="004F33B5">
        <w:t>, 5</w:t>
      </w:r>
      <w:r w:rsidR="00AB41FA">
        <w:t>).</w:t>
      </w:r>
      <w:r w:rsidR="00E37AE3">
        <w:t xml:space="preserve"> Auch in dieser Hinsicht gilt, was Paulus in Römer 14</w:t>
      </w:r>
      <w:r w:rsidR="004F33B5">
        <w:t>, 1</w:t>
      </w:r>
      <w:r w:rsidR="00E37AE3">
        <w:t>ff. in Bezug auf die Ansichten, we</w:t>
      </w:r>
      <w:r w:rsidR="00E37AE3">
        <w:t>l</w:t>
      </w:r>
      <w:r w:rsidR="00E37AE3">
        <w:t>ches Fleisch man essen darf und welches nicht, schreibt: Wer reich ist, verachte den nicht, der arm ist, und wer arm ist, richte den nicht, der reicher ist.</w:t>
      </w:r>
    </w:p>
    <w:p w14:paraId="45811D23" w14:textId="0514A904" w:rsidR="001B6821" w:rsidRDefault="001B6821" w:rsidP="009F57D6">
      <w:pPr>
        <w:rPr>
          <w:rStyle w:val="apple-converted-space"/>
        </w:rPr>
      </w:pPr>
      <w:r>
        <w:t>Jesus sagt nach Matthäus 25</w:t>
      </w:r>
      <w:r w:rsidR="004F33B5">
        <w:t>, 4</w:t>
      </w:r>
      <w:r>
        <w:t>0: „Was ihr getan habt e</w:t>
      </w:r>
      <w:r>
        <w:t>i</w:t>
      </w:r>
      <w:r>
        <w:t>nem von diesen meinen geringsten Brüdern, das habt ihr mir getan.</w:t>
      </w:r>
      <w:r>
        <w:rPr>
          <w:rStyle w:val="apple-converted-space"/>
        </w:rPr>
        <w:t>“ Es gibt demnach offenbar „geringe Br</w:t>
      </w:r>
      <w:r>
        <w:rPr>
          <w:rStyle w:val="apple-converted-space"/>
        </w:rPr>
        <w:t>ü</w:t>
      </w:r>
      <w:r>
        <w:rPr>
          <w:rStyle w:val="apple-converted-space"/>
        </w:rPr>
        <w:t xml:space="preserve">der/Geschwister“, also auch arme Glaubensgeschwister, denen wir helfen </w:t>
      </w:r>
      <w:r w:rsidRPr="00547E2A">
        <w:rPr>
          <w:rStyle w:val="apple-converted-space"/>
        </w:rPr>
        <w:t>sollten</w:t>
      </w:r>
      <w:r>
        <w:rPr>
          <w:rStyle w:val="apple-converted-space"/>
        </w:rPr>
        <w:t xml:space="preserve">. Damit sind demnach nicht einfach arme Menschen gemeint, sondern solche, die zum Glauben an Jesus Christus gekommen sind. Somit ist es vor allem unsere Aufgabe, uns für leidende Glaubensgeschwister einzusetzen (vgl. auch z. B. </w:t>
      </w:r>
      <w:r w:rsidR="004F33B5">
        <w:rPr>
          <w:rStyle w:val="apple-converted-space"/>
        </w:rPr>
        <w:t xml:space="preserve">Galater </w:t>
      </w:r>
      <w:r>
        <w:rPr>
          <w:rStyle w:val="apple-converted-space"/>
        </w:rPr>
        <w:t>6</w:t>
      </w:r>
      <w:r w:rsidR="004F33B5">
        <w:rPr>
          <w:rStyle w:val="apple-converted-space"/>
        </w:rPr>
        <w:t>, 1</w:t>
      </w:r>
      <w:r>
        <w:rPr>
          <w:rStyle w:val="apple-converted-space"/>
        </w:rPr>
        <w:t>0). Bereits in Jesaja 58</w:t>
      </w:r>
      <w:r w:rsidR="004F33B5">
        <w:rPr>
          <w:rStyle w:val="apple-converted-space"/>
        </w:rPr>
        <w:t>, 6</w:t>
      </w:r>
      <w:r>
        <w:rPr>
          <w:rStyle w:val="apple-converted-space"/>
        </w:rPr>
        <w:t xml:space="preserve">-8 lesen wir im Zusammenhang mit der Verheißung des kommenden Welterlösers und des kommenden Heils für die Menschheit: </w:t>
      </w:r>
    </w:p>
    <w:p w14:paraId="05E8F4EF" w14:textId="35521120" w:rsidR="001B6821" w:rsidRDefault="001B6821" w:rsidP="00811F9E">
      <w:pPr>
        <w:pStyle w:val="Standardeinzug"/>
      </w:pPr>
      <w:r>
        <w:t>„Ist nicht das ein Fasten, an dem ich Gefallen habe: Ung</w:t>
      </w:r>
      <w:r>
        <w:t>e</w:t>
      </w:r>
      <w:r>
        <w:t>rechte Fesseln zu lösen, die Knoten des Joches zu öffnen, gewalttätig Behandelte als Freie zu entlassen und dass ihr jedes Joch zerbrecht? [Besteht es] nicht [darin], dein Brot dem Hungrigen zu brechen und dass du heimatlose Elende ins Haus führst? Wenn du einen Nackten siehst, dass du ihn bedeckst und dass du dich deinem Nächsten nicht entziehst? Dann wird dein Licht hervorbrechen wie die Morgenröte, und deine Heilung wird schnell sprossen. Deine Gerechti</w:t>
      </w:r>
      <w:r>
        <w:t>g</w:t>
      </w:r>
      <w:r>
        <w:t>keit wird vor dir herziehen, die Herrlichkeit des HERRN wird deine Nachhut sein.“</w:t>
      </w:r>
    </w:p>
    <w:p w14:paraId="5F1867BA" w14:textId="5A7365BF" w:rsidR="001B6821" w:rsidRDefault="001B6821" w:rsidP="00220DAB">
      <w:r>
        <w:t xml:space="preserve">Wenn z. B. auf einer Hochzeit oder auf sonst einem Fest ein Bruder oder eine Schwester nicht so schön gekleidet ist, so soll das für uns keine Rolle spielen. Vielleicht ist er im Herzen viel glücklicher als ich, der ich in Anzug und Krawatte komme. Vielleicht fahre ich mit einem neuen Luxusauto und er mit einem alten Fahrrad. Im besten Fall muss ich mich dann </w:t>
      </w:r>
      <w:r w:rsidR="00633301">
        <w:t>fragen</w:t>
      </w:r>
      <w:r>
        <w:t>, ob es richtig ist, dass ich so</w:t>
      </w:r>
      <w:r w:rsidR="00F23F5D">
        <w:t xml:space="preserve"> </w:t>
      </w:r>
      <w:r>
        <w:t>viel mehr habe. Hab</w:t>
      </w:r>
      <w:r w:rsidR="00220DAB">
        <w:t xml:space="preserve">e </w:t>
      </w:r>
      <w:r>
        <w:t>ich das überhaupt ver</w:t>
      </w:r>
      <w:r w:rsidR="00F23F5D">
        <w:t xml:space="preserve">dient? Kaum! Nicht mehr wie </w:t>
      </w:r>
      <w:r w:rsidR="00220DAB">
        <w:t>andere, denen es nicht so gut geht wie mir</w:t>
      </w:r>
      <w:r w:rsidR="00F23F5D">
        <w:t>!</w:t>
      </w:r>
    </w:p>
    <w:p w14:paraId="168E84E0" w14:textId="36BEE77F" w:rsidR="001B6821" w:rsidRPr="00E37AE3" w:rsidRDefault="00F23F5D" w:rsidP="00E37AE3">
      <w:pPr>
        <w:rPr>
          <w:rFonts w:cs="Times New Roman"/>
          <w:szCs w:val="40"/>
          <w:lang w:eastAsia="de-DE"/>
        </w:rPr>
      </w:pPr>
      <w:r>
        <w:t>Somit sollten wir sehr darauf bedacht sein, in der Gemei</w:t>
      </w:r>
      <w:r>
        <w:t>n</w:t>
      </w:r>
      <w:r>
        <w:t xml:space="preserve">de Jesu nicht solche Unterscheidungen zu machen. Statt auf die Armen und Leid-Tragenden herabzuschauen, sollen wir </w:t>
      </w:r>
      <w:r w:rsidR="00547E2A">
        <w:t>sie annehmen</w:t>
      </w:r>
      <w:r>
        <w:t>, und das bedeutet, sie als Menschen zu akzeptieren und ihnen nach Bedarf in Liebe und Demut zu helfen.</w:t>
      </w:r>
      <w:r w:rsidR="001870E4">
        <w:t xml:space="preserve"> Das gilt übrigens auch dann, wenn wir in gewissen Aspekten nicht gleicher Ansicht sein. So fordert Paulus in Römer 15</w:t>
      </w:r>
      <w:r w:rsidR="004F33B5">
        <w:t>, 7</w:t>
      </w:r>
      <w:r w:rsidR="001870E4">
        <w:t xml:space="preserve"> auf: „</w:t>
      </w:r>
      <w:r w:rsidR="001870E4" w:rsidRPr="001870E4">
        <w:rPr>
          <w:rFonts w:cs="Times New Roman"/>
          <w:szCs w:val="40"/>
          <w:lang w:eastAsia="de-DE"/>
        </w:rPr>
        <w:t xml:space="preserve">Darum nehmt einander an, wie Christus euch angenommen hat zu Gottes </w:t>
      </w:r>
      <w:r w:rsidR="001870E4">
        <w:rPr>
          <w:rFonts w:cs="Times New Roman"/>
          <w:szCs w:val="40"/>
          <w:lang w:eastAsia="de-DE"/>
        </w:rPr>
        <w:t>Verherrlichung</w:t>
      </w:r>
      <w:r w:rsidR="001870E4" w:rsidRPr="001870E4">
        <w:rPr>
          <w:rFonts w:cs="Times New Roman"/>
          <w:szCs w:val="40"/>
          <w:lang w:eastAsia="de-DE"/>
        </w:rPr>
        <w:t>.</w:t>
      </w:r>
      <w:r w:rsidR="001870E4">
        <w:rPr>
          <w:rFonts w:cs="Times New Roman"/>
          <w:szCs w:val="40"/>
          <w:lang w:eastAsia="de-DE"/>
        </w:rPr>
        <w:t>“</w:t>
      </w:r>
      <w:r w:rsidR="00E37AE3">
        <w:rPr>
          <w:rFonts w:cs="Times New Roman"/>
          <w:szCs w:val="40"/>
          <w:lang w:eastAsia="de-DE"/>
        </w:rPr>
        <w:t xml:space="preserve"> Das b</w:t>
      </w:r>
      <w:r w:rsidR="00E37AE3">
        <w:rPr>
          <w:rFonts w:cs="Times New Roman"/>
          <w:szCs w:val="40"/>
          <w:lang w:eastAsia="de-DE"/>
        </w:rPr>
        <w:t>e</w:t>
      </w:r>
      <w:r w:rsidR="00E37AE3">
        <w:rPr>
          <w:rFonts w:cs="Times New Roman"/>
          <w:szCs w:val="40"/>
          <w:lang w:eastAsia="de-DE"/>
        </w:rPr>
        <w:t>deutet, dass wir den Glaubensbruder oder die Glauben</w:t>
      </w:r>
      <w:r w:rsidR="00E37AE3">
        <w:rPr>
          <w:rFonts w:cs="Times New Roman"/>
          <w:szCs w:val="40"/>
          <w:lang w:eastAsia="de-DE"/>
        </w:rPr>
        <w:t>s</w:t>
      </w:r>
      <w:r w:rsidR="00E37AE3">
        <w:rPr>
          <w:rFonts w:cs="Times New Roman"/>
          <w:szCs w:val="40"/>
          <w:lang w:eastAsia="de-DE"/>
        </w:rPr>
        <w:t>schwester nicht nur im „Bild“ zu sehen, sondern dass wir bestrebt sind, sie vom Kreuz Jesu Christi her und somit als Menschen, die von Gottes Vergebung leben, zu verstehen (vgl. 2</w:t>
      </w:r>
      <w:r w:rsidR="004F33B5">
        <w:rPr>
          <w:rFonts w:cs="Times New Roman"/>
          <w:szCs w:val="40"/>
          <w:lang w:eastAsia="de-DE"/>
        </w:rPr>
        <w:t xml:space="preserve">. Korinther </w:t>
      </w:r>
      <w:r w:rsidR="00E37AE3">
        <w:rPr>
          <w:rFonts w:cs="Times New Roman"/>
          <w:szCs w:val="40"/>
          <w:lang w:eastAsia="de-DE"/>
        </w:rPr>
        <w:t>5</w:t>
      </w:r>
      <w:r w:rsidR="004F33B5">
        <w:rPr>
          <w:rFonts w:cs="Times New Roman"/>
          <w:szCs w:val="40"/>
          <w:lang w:eastAsia="de-DE"/>
        </w:rPr>
        <w:t>, 1</w:t>
      </w:r>
      <w:r w:rsidR="00E37AE3">
        <w:rPr>
          <w:rFonts w:cs="Times New Roman"/>
          <w:szCs w:val="40"/>
          <w:lang w:eastAsia="de-DE"/>
        </w:rPr>
        <w:t>6).</w:t>
      </w:r>
    </w:p>
    <w:p w14:paraId="4CEF4C45" w14:textId="77777777" w:rsidR="009502EF" w:rsidRPr="009502EF" w:rsidRDefault="009502EF" w:rsidP="009502EF">
      <w:pPr>
        <w:pStyle w:val="p1"/>
        <w:rPr>
          <w:sz w:val="24"/>
        </w:rPr>
      </w:pPr>
    </w:p>
    <w:sectPr w:rsidR="009502EF" w:rsidRPr="009502EF" w:rsidSect="00F55F67">
      <w:headerReference w:type="even" r:id="rId7"/>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3C54D" w14:textId="77777777" w:rsidR="006973BF" w:rsidRDefault="006973BF" w:rsidP="003D358F">
      <w:pPr>
        <w:spacing w:line="240" w:lineRule="auto"/>
      </w:pPr>
      <w:r>
        <w:separator/>
      </w:r>
    </w:p>
  </w:endnote>
  <w:endnote w:type="continuationSeparator" w:id="0">
    <w:p w14:paraId="78B6654D" w14:textId="77777777" w:rsidR="006973BF" w:rsidRDefault="006973BF" w:rsidP="003D3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321E4" w14:textId="77777777" w:rsidR="006973BF" w:rsidRDefault="006973BF" w:rsidP="003D358F">
      <w:pPr>
        <w:spacing w:line="240" w:lineRule="auto"/>
      </w:pPr>
      <w:r>
        <w:separator/>
      </w:r>
    </w:p>
  </w:footnote>
  <w:footnote w:type="continuationSeparator" w:id="0">
    <w:p w14:paraId="047F346A" w14:textId="77777777" w:rsidR="006973BF" w:rsidRDefault="006973BF" w:rsidP="003D35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72CC" w14:textId="77777777" w:rsidR="003D358F" w:rsidRDefault="003D358F" w:rsidP="000141C0">
    <w:pPr>
      <w:pStyle w:val="Kopf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4B6B6ED" w14:textId="77777777" w:rsidR="003D358F" w:rsidRDefault="003D358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EE8C" w14:textId="77777777" w:rsidR="003D358F" w:rsidRDefault="003D358F" w:rsidP="000141C0">
    <w:pPr>
      <w:pStyle w:val="Kopf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F33B5">
      <w:rPr>
        <w:rStyle w:val="Seitenzahl"/>
        <w:noProof/>
      </w:rPr>
      <w:t>5</w:t>
    </w:r>
    <w:r>
      <w:rPr>
        <w:rStyle w:val="Seitenzahl"/>
      </w:rPr>
      <w:fldChar w:fldCharType="end"/>
    </w:r>
  </w:p>
  <w:p w14:paraId="146B95A7" w14:textId="0EC7F024" w:rsidR="003D358F" w:rsidRPr="003D358F" w:rsidRDefault="003D358F" w:rsidP="00ED7843">
    <w:pPr>
      <w:pStyle w:val="Kopfzeile"/>
      <w:pBdr>
        <w:bottom w:val="single" w:sz="4" w:space="1" w:color="auto"/>
      </w:pBdr>
      <w:rPr>
        <w:sz w:val="32"/>
        <w:szCs w:val="32"/>
      </w:rPr>
    </w:pPr>
    <w:r w:rsidRPr="003D358F">
      <w:rPr>
        <w:sz w:val="32"/>
        <w:szCs w:val="32"/>
      </w:rPr>
      <w:t>Jacob Thiessen</w:t>
    </w:r>
    <w:r w:rsidR="00ED7843">
      <w:rPr>
        <w:sz w:val="32"/>
        <w:szCs w:val="32"/>
      </w:rPr>
      <w:t>, STH Basel</w:t>
    </w:r>
    <w:r w:rsidRPr="003D358F">
      <w:rPr>
        <w:sz w:val="32"/>
        <w:szCs w:val="32"/>
      </w:rPr>
      <w:tab/>
    </w:r>
    <w:r w:rsidRPr="003D358F">
      <w:rPr>
        <w:sz w:val="32"/>
        <w:szCs w:val="32"/>
      </w:rPr>
      <w:tab/>
      <w:t>Predigt über Spr</w:t>
    </w:r>
    <w:r w:rsidR="004F33B5">
      <w:rPr>
        <w:sz w:val="32"/>
        <w:szCs w:val="32"/>
      </w:rPr>
      <w:t>üche</w:t>
    </w:r>
    <w:r w:rsidRPr="003D358F">
      <w:rPr>
        <w:sz w:val="32"/>
        <w:szCs w:val="32"/>
      </w:rPr>
      <w:t xml:space="preserve"> 14,10-31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B9"/>
    <w:rsid w:val="00097F5E"/>
    <w:rsid w:val="00113E9E"/>
    <w:rsid w:val="00146B08"/>
    <w:rsid w:val="00155D98"/>
    <w:rsid w:val="00175260"/>
    <w:rsid w:val="001870E4"/>
    <w:rsid w:val="001B6821"/>
    <w:rsid w:val="001C5484"/>
    <w:rsid w:val="00220DAB"/>
    <w:rsid w:val="002520B9"/>
    <w:rsid w:val="0026705D"/>
    <w:rsid w:val="002E0B99"/>
    <w:rsid w:val="002F2BCA"/>
    <w:rsid w:val="003718B1"/>
    <w:rsid w:val="003D358F"/>
    <w:rsid w:val="003E0706"/>
    <w:rsid w:val="003F3680"/>
    <w:rsid w:val="00400339"/>
    <w:rsid w:val="00413FAE"/>
    <w:rsid w:val="0042215E"/>
    <w:rsid w:val="00433C69"/>
    <w:rsid w:val="00435EC5"/>
    <w:rsid w:val="00472C31"/>
    <w:rsid w:val="004A254B"/>
    <w:rsid w:val="004D641F"/>
    <w:rsid w:val="004F0F7B"/>
    <w:rsid w:val="004F33B5"/>
    <w:rsid w:val="004F6B94"/>
    <w:rsid w:val="00526DA1"/>
    <w:rsid w:val="00547E2A"/>
    <w:rsid w:val="005B6EC0"/>
    <w:rsid w:val="00633301"/>
    <w:rsid w:val="006506B0"/>
    <w:rsid w:val="006973BF"/>
    <w:rsid w:val="006A5B8E"/>
    <w:rsid w:val="006B36DA"/>
    <w:rsid w:val="00704D9D"/>
    <w:rsid w:val="00715BEC"/>
    <w:rsid w:val="00734896"/>
    <w:rsid w:val="00745E1C"/>
    <w:rsid w:val="00811F9E"/>
    <w:rsid w:val="008441E4"/>
    <w:rsid w:val="0085502B"/>
    <w:rsid w:val="009502EF"/>
    <w:rsid w:val="009566E6"/>
    <w:rsid w:val="009862A6"/>
    <w:rsid w:val="00992F4A"/>
    <w:rsid w:val="009E3DD0"/>
    <w:rsid w:val="009F57D6"/>
    <w:rsid w:val="00AB41FA"/>
    <w:rsid w:val="00AE09F5"/>
    <w:rsid w:val="00AE5B65"/>
    <w:rsid w:val="00B53623"/>
    <w:rsid w:val="00B62399"/>
    <w:rsid w:val="00BA5DDB"/>
    <w:rsid w:val="00BE55CE"/>
    <w:rsid w:val="00C31E92"/>
    <w:rsid w:val="00C34160"/>
    <w:rsid w:val="00CD03E5"/>
    <w:rsid w:val="00D1791D"/>
    <w:rsid w:val="00D923C4"/>
    <w:rsid w:val="00E01868"/>
    <w:rsid w:val="00E17F87"/>
    <w:rsid w:val="00E37AE3"/>
    <w:rsid w:val="00E44FE9"/>
    <w:rsid w:val="00E50E22"/>
    <w:rsid w:val="00E97D17"/>
    <w:rsid w:val="00ED0B96"/>
    <w:rsid w:val="00ED7843"/>
    <w:rsid w:val="00EE2C09"/>
    <w:rsid w:val="00F031BB"/>
    <w:rsid w:val="00F23F5D"/>
    <w:rsid w:val="00F36578"/>
    <w:rsid w:val="00F55F67"/>
    <w:rsid w:val="00F90F8F"/>
    <w:rsid w:val="00F94355"/>
    <w:rsid w:val="00FA07D9"/>
    <w:rsid w:val="00FA2B4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C6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7E2A"/>
    <w:pPr>
      <w:spacing w:line="460" w:lineRule="exact"/>
      <w:jc w:val="both"/>
    </w:pPr>
    <w:rPr>
      <w:rFonts w:ascii="Times New Roman" w:hAnsi="Times New Roman"/>
      <w:sz w:val="38"/>
    </w:rPr>
  </w:style>
  <w:style w:type="paragraph" w:styleId="berschrift2">
    <w:name w:val="heading 2"/>
    <w:basedOn w:val="Standard"/>
    <w:next w:val="Standard"/>
    <w:link w:val="berschrift2Zchn"/>
    <w:uiPriority w:val="9"/>
    <w:unhideWhenUsed/>
    <w:qFormat/>
    <w:rsid w:val="00811F9E"/>
    <w:pPr>
      <w:keepNext/>
      <w:keepLines/>
      <w:outlineLvl w:val="1"/>
    </w:pPr>
    <w:rPr>
      <w:rFonts w:eastAsiaTheme="majorEastAsia" w:cstheme="majorBidi"/>
      <w:b/>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734896"/>
    <w:pPr>
      <w:spacing w:line="240" w:lineRule="auto"/>
      <w:jc w:val="left"/>
    </w:pPr>
    <w:rPr>
      <w:rFonts w:cs="Times New Roman"/>
      <w:lang w:eastAsia="de-DE"/>
    </w:rPr>
  </w:style>
  <w:style w:type="character" w:customStyle="1" w:styleId="berschrift2Zchn">
    <w:name w:val="Überschrift 2 Zchn"/>
    <w:basedOn w:val="Absatz-Standardschriftart"/>
    <w:link w:val="berschrift2"/>
    <w:uiPriority w:val="9"/>
    <w:rsid w:val="00811F9E"/>
    <w:rPr>
      <w:rFonts w:ascii="Times New Roman" w:eastAsiaTheme="majorEastAsia" w:hAnsi="Times New Roman" w:cstheme="majorBidi"/>
      <w:b/>
      <w:color w:val="000000" w:themeColor="text1"/>
      <w:sz w:val="40"/>
      <w:szCs w:val="26"/>
    </w:rPr>
  </w:style>
  <w:style w:type="character" w:customStyle="1" w:styleId="s1">
    <w:name w:val="s1"/>
    <w:basedOn w:val="Absatz-Standardschriftart"/>
    <w:rsid w:val="00526DA1"/>
    <w:rPr>
      <w:rFonts w:ascii="Times New Roman" w:hAnsi="Times New Roman" w:cs="Times New Roman" w:hint="default"/>
      <w:sz w:val="18"/>
      <w:szCs w:val="18"/>
    </w:rPr>
  </w:style>
  <w:style w:type="character" w:customStyle="1" w:styleId="apple-converted-space">
    <w:name w:val="apple-converted-space"/>
    <w:basedOn w:val="Absatz-Standardschriftart"/>
    <w:rsid w:val="00547E2A"/>
    <w:rPr>
      <w:sz w:val="38"/>
    </w:rPr>
  </w:style>
  <w:style w:type="paragraph" w:styleId="Kopfzeile">
    <w:name w:val="header"/>
    <w:basedOn w:val="Standard"/>
    <w:link w:val="KopfzeileZchn"/>
    <w:uiPriority w:val="99"/>
    <w:unhideWhenUsed/>
    <w:rsid w:val="003D358F"/>
    <w:pPr>
      <w:tabs>
        <w:tab w:val="center" w:pos="4536"/>
        <w:tab w:val="right" w:pos="9072"/>
      </w:tabs>
      <w:spacing w:line="240" w:lineRule="auto"/>
    </w:pPr>
  </w:style>
  <w:style w:type="paragraph" w:styleId="Textkrper-Einzug2">
    <w:name w:val="Body Text Indent 2"/>
    <w:basedOn w:val="Standard"/>
    <w:link w:val="Textkrper-Einzug2Zchn"/>
    <w:uiPriority w:val="99"/>
    <w:unhideWhenUsed/>
    <w:rsid w:val="001B6821"/>
    <w:pPr>
      <w:spacing w:after="120" w:line="480" w:lineRule="auto"/>
      <w:ind w:left="283"/>
    </w:pPr>
  </w:style>
  <w:style w:type="character" w:customStyle="1" w:styleId="Textkrper-Einzug2Zchn">
    <w:name w:val="Textkörper-Einzug 2 Zchn"/>
    <w:basedOn w:val="Absatz-Standardschriftart"/>
    <w:link w:val="Textkrper-Einzug2"/>
    <w:uiPriority w:val="99"/>
    <w:rsid w:val="001B6821"/>
    <w:rPr>
      <w:rFonts w:ascii="Times New Roman" w:hAnsi="Times New Roman"/>
    </w:rPr>
  </w:style>
  <w:style w:type="paragraph" w:styleId="Standardeinzug">
    <w:name w:val="Normal Indent"/>
    <w:basedOn w:val="Standard"/>
    <w:uiPriority w:val="99"/>
    <w:unhideWhenUsed/>
    <w:rsid w:val="00811F9E"/>
    <w:pPr>
      <w:spacing w:before="60" w:after="60" w:line="420" w:lineRule="exact"/>
      <w:ind w:left="284"/>
    </w:pPr>
    <w:rPr>
      <w:sz w:val="36"/>
    </w:rPr>
  </w:style>
  <w:style w:type="character" w:customStyle="1" w:styleId="KopfzeileZchn">
    <w:name w:val="Kopfzeile Zchn"/>
    <w:basedOn w:val="Absatz-Standardschriftart"/>
    <w:link w:val="Kopfzeile"/>
    <w:uiPriority w:val="99"/>
    <w:rsid w:val="003D358F"/>
    <w:rPr>
      <w:rFonts w:ascii="Times New Roman" w:hAnsi="Times New Roman"/>
      <w:sz w:val="40"/>
    </w:rPr>
  </w:style>
  <w:style w:type="character" w:styleId="Seitenzahl">
    <w:name w:val="page number"/>
    <w:basedOn w:val="Absatz-Standardschriftart"/>
    <w:uiPriority w:val="99"/>
    <w:semiHidden/>
    <w:unhideWhenUsed/>
    <w:rsid w:val="003D358F"/>
  </w:style>
  <w:style w:type="paragraph" w:styleId="Fuzeile">
    <w:name w:val="footer"/>
    <w:basedOn w:val="Standard"/>
    <w:link w:val="FuzeileZchn"/>
    <w:uiPriority w:val="99"/>
    <w:unhideWhenUsed/>
    <w:rsid w:val="003D358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D358F"/>
    <w:rPr>
      <w:rFonts w:ascii="Times New Roman" w:hAnsi="Times New Roman"/>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7E2A"/>
    <w:pPr>
      <w:spacing w:line="460" w:lineRule="exact"/>
      <w:jc w:val="both"/>
    </w:pPr>
    <w:rPr>
      <w:rFonts w:ascii="Times New Roman" w:hAnsi="Times New Roman"/>
      <w:sz w:val="38"/>
    </w:rPr>
  </w:style>
  <w:style w:type="paragraph" w:styleId="berschrift2">
    <w:name w:val="heading 2"/>
    <w:basedOn w:val="Standard"/>
    <w:next w:val="Standard"/>
    <w:link w:val="berschrift2Zchn"/>
    <w:uiPriority w:val="9"/>
    <w:unhideWhenUsed/>
    <w:qFormat/>
    <w:rsid w:val="00811F9E"/>
    <w:pPr>
      <w:keepNext/>
      <w:keepLines/>
      <w:outlineLvl w:val="1"/>
    </w:pPr>
    <w:rPr>
      <w:rFonts w:eastAsiaTheme="majorEastAsia" w:cstheme="majorBidi"/>
      <w:b/>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734896"/>
    <w:pPr>
      <w:spacing w:line="240" w:lineRule="auto"/>
      <w:jc w:val="left"/>
    </w:pPr>
    <w:rPr>
      <w:rFonts w:cs="Times New Roman"/>
      <w:lang w:eastAsia="de-DE"/>
    </w:rPr>
  </w:style>
  <w:style w:type="character" w:customStyle="1" w:styleId="berschrift2Zchn">
    <w:name w:val="Überschrift 2 Zchn"/>
    <w:basedOn w:val="Absatz-Standardschriftart"/>
    <w:link w:val="berschrift2"/>
    <w:uiPriority w:val="9"/>
    <w:rsid w:val="00811F9E"/>
    <w:rPr>
      <w:rFonts w:ascii="Times New Roman" w:eastAsiaTheme="majorEastAsia" w:hAnsi="Times New Roman" w:cstheme="majorBidi"/>
      <w:b/>
      <w:color w:val="000000" w:themeColor="text1"/>
      <w:sz w:val="40"/>
      <w:szCs w:val="26"/>
    </w:rPr>
  </w:style>
  <w:style w:type="character" w:customStyle="1" w:styleId="s1">
    <w:name w:val="s1"/>
    <w:basedOn w:val="Absatz-Standardschriftart"/>
    <w:rsid w:val="00526DA1"/>
    <w:rPr>
      <w:rFonts w:ascii="Times New Roman" w:hAnsi="Times New Roman" w:cs="Times New Roman" w:hint="default"/>
      <w:sz w:val="18"/>
      <w:szCs w:val="18"/>
    </w:rPr>
  </w:style>
  <w:style w:type="character" w:customStyle="1" w:styleId="apple-converted-space">
    <w:name w:val="apple-converted-space"/>
    <w:basedOn w:val="Absatz-Standardschriftart"/>
    <w:rsid w:val="00547E2A"/>
    <w:rPr>
      <w:sz w:val="38"/>
    </w:rPr>
  </w:style>
  <w:style w:type="paragraph" w:styleId="Kopfzeile">
    <w:name w:val="header"/>
    <w:basedOn w:val="Standard"/>
    <w:link w:val="KopfzeileZchn"/>
    <w:uiPriority w:val="99"/>
    <w:unhideWhenUsed/>
    <w:rsid w:val="003D358F"/>
    <w:pPr>
      <w:tabs>
        <w:tab w:val="center" w:pos="4536"/>
        <w:tab w:val="right" w:pos="9072"/>
      </w:tabs>
      <w:spacing w:line="240" w:lineRule="auto"/>
    </w:pPr>
  </w:style>
  <w:style w:type="paragraph" w:styleId="Textkrper-Einzug2">
    <w:name w:val="Body Text Indent 2"/>
    <w:basedOn w:val="Standard"/>
    <w:link w:val="Textkrper-Einzug2Zchn"/>
    <w:uiPriority w:val="99"/>
    <w:unhideWhenUsed/>
    <w:rsid w:val="001B6821"/>
    <w:pPr>
      <w:spacing w:after="120" w:line="480" w:lineRule="auto"/>
      <w:ind w:left="283"/>
    </w:pPr>
  </w:style>
  <w:style w:type="character" w:customStyle="1" w:styleId="Textkrper-Einzug2Zchn">
    <w:name w:val="Textkörper-Einzug 2 Zchn"/>
    <w:basedOn w:val="Absatz-Standardschriftart"/>
    <w:link w:val="Textkrper-Einzug2"/>
    <w:uiPriority w:val="99"/>
    <w:rsid w:val="001B6821"/>
    <w:rPr>
      <w:rFonts w:ascii="Times New Roman" w:hAnsi="Times New Roman"/>
    </w:rPr>
  </w:style>
  <w:style w:type="paragraph" w:styleId="Standardeinzug">
    <w:name w:val="Normal Indent"/>
    <w:basedOn w:val="Standard"/>
    <w:uiPriority w:val="99"/>
    <w:unhideWhenUsed/>
    <w:rsid w:val="00811F9E"/>
    <w:pPr>
      <w:spacing w:before="60" w:after="60" w:line="420" w:lineRule="exact"/>
      <w:ind w:left="284"/>
    </w:pPr>
    <w:rPr>
      <w:sz w:val="36"/>
    </w:rPr>
  </w:style>
  <w:style w:type="character" w:customStyle="1" w:styleId="KopfzeileZchn">
    <w:name w:val="Kopfzeile Zchn"/>
    <w:basedOn w:val="Absatz-Standardschriftart"/>
    <w:link w:val="Kopfzeile"/>
    <w:uiPriority w:val="99"/>
    <w:rsid w:val="003D358F"/>
    <w:rPr>
      <w:rFonts w:ascii="Times New Roman" w:hAnsi="Times New Roman"/>
      <w:sz w:val="40"/>
    </w:rPr>
  </w:style>
  <w:style w:type="character" w:styleId="Seitenzahl">
    <w:name w:val="page number"/>
    <w:basedOn w:val="Absatz-Standardschriftart"/>
    <w:uiPriority w:val="99"/>
    <w:semiHidden/>
    <w:unhideWhenUsed/>
    <w:rsid w:val="003D358F"/>
  </w:style>
  <w:style w:type="paragraph" w:styleId="Fuzeile">
    <w:name w:val="footer"/>
    <w:basedOn w:val="Standard"/>
    <w:link w:val="FuzeileZchn"/>
    <w:uiPriority w:val="99"/>
    <w:unhideWhenUsed/>
    <w:rsid w:val="003D358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D358F"/>
    <w:rPr>
      <w:rFonts w:ascii="Times New Roman" w:hAnsi="Times New Roman"/>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936">
      <w:bodyDiv w:val="1"/>
      <w:marLeft w:val="0"/>
      <w:marRight w:val="0"/>
      <w:marTop w:val="0"/>
      <w:marBottom w:val="0"/>
      <w:divBdr>
        <w:top w:val="none" w:sz="0" w:space="0" w:color="auto"/>
        <w:left w:val="none" w:sz="0" w:space="0" w:color="auto"/>
        <w:bottom w:val="none" w:sz="0" w:space="0" w:color="auto"/>
        <w:right w:val="none" w:sz="0" w:space="0" w:color="auto"/>
      </w:divBdr>
    </w:div>
    <w:div w:id="45223639">
      <w:bodyDiv w:val="1"/>
      <w:marLeft w:val="0"/>
      <w:marRight w:val="0"/>
      <w:marTop w:val="0"/>
      <w:marBottom w:val="0"/>
      <w:divBdr>
        <w:top w:val="none" w:sz="0" w:space="0" w:color="auto"/>
        <w:left w:val="none" w:sz="0" w:space="0" w:color="auto"/>
        <w:bottom w:val="none" w:sz="0" w:space="0" w:color="auto"/>
        <w:right w:val="none" w:sz="0" w:space="0" w:color="auto"/>
      </w:divBdr>
    </w:div>
    <w:div w:id="127474836">
      <w:bodyDiv w:val="1"/>
      <w:marLeft w:val="0"/>
      <w:marRight w:val="0"/>
      <w:marTop w:val="0"/>
      <w:marBottom w:val="0"/>
      <w:divBdr>
        <w:top w:val="none" w:sz="0" w:space="0" w:color="auto"/>
        <w:left w:val="none" w:sz="0" w:space="0" w:color="auto"/>
        <w:bottom w:val="none" w:sz="0" w:space="0" w:color="auto"/>
        <w:right w:val="none" w:sz="0" w:space="0" w:color="auto"/>
      </w:divBdr>
    </w:div>
    <w:div w:id="287780656">
      <w:bodyDiv w:val="1"/>
      <w:marLeft w:val="0"/>
      <w:marRight w:val="0"/>
      <w:marTop w:val="0"/>
      <w:marBottom w:val="0"/>
      <w:divBdr>
        <w:top w:val="none" w:sz="0" w:space="0" w:color="auto"/>
        <w:left w:val="none" w:sz="0" w:space="0" w:color="auto"/>
        <w:bottom w:val="none" w:sz="0" w:space="0" w:color="auto"/>
        <w:right w:val="none" w:sz="0" w:space="0" w:color="auto"/>
      </w:divBdr>
    </w:div>
    <w:div w:id="449710016">
      <w:bodyDiv w:val="1"/>
      <w:marLeft w:val="0"/>
      <w:marRight w:val="0"/>
      <w:marTop w:val="0"/>
      <w:marBottom w:val="0"/>
      <w:divBdr>
        <w:top w:val="none" w:sz="0" w:space="0" w:color="auto"/>
        <w:left w:val="none" w:sz="0" w:space="0" w:color="auto"/>
        <w:bottom w:val="none" w:sz="0" w:space="0" w:color="auto"/>
        <w:right w:val="none" w:sz="0" w:space="0" w:color="auto"/>
      </w:divBdr>
    </w:div>
    <w:div w:id="562372766">
      <w:bodyDiv w:val="1"/>
      <w:marLeft w:val="0"/>
      <w:marRight w:val="0"/>
      <w:marTop w:val="0"/>
      <w:marBottom w:val="0"/>
      <w:divBdr>
        <w:top w:val="none" w:sz="0" w:space="0" w:color="auto"/>
        <w:left w:val="none" w:sz="0" w:space="0" w:color="auto"/>
        <w:bottom w:val="none" w:sz="0" w:space="0" w:color="auto"/>
        <w:right w:val="none" w:sz="0" w:space="0" w:color="auto"/>
      </w:divBdr>
    </w:div>
    <w:div w:id="872811752">
      <w:bodyDiv w:val="1"/>
      <w:marLeft w:val="0"/>
      <w:marRight w:val="0"/>
      <w:marTop w:val="0"/>
      <w:marBottom w:val="0"/>
      <w:divBdr>
        <w:top w:val="none" w:sz="0" w:space="0" w:color="auto"/>
        <w:left w:val="none" w:sz="0" w:space="0" w:color="auto"/>
        <w:bottom w:val="none" w:sz="0" w:space="0" w:color="auto"/>
        <w:right w:val="none" w:sz="0" w:space="0" w:color="auto"/>
      </w:divBdr>
    </w:div>
    <w:div w:id="927538121">
      <w:bodyDiv w:val="1"/>
      <w:marLeft w:val="0"/>
      <w:marRight w:val="0"/>
      <w:marTop w:val="0"/>
      <w:marBottom w:val="0"/>
      <w:divBdr>
        <w:top w:val="none" w:sz="0" w:space="0" w:color="auto"/>
        <w:left w:val="none" w:sz="0" w:space="0" w:color="auto"/>
        <w:bottom w:val="none" w:sz="0" w:space="0" w:color="auto"/>
        <w:right w:val="none" w:sz="0" w:space="0" w:color="auto"/>
      </w:divBdr>
    </w:div>
    <w:div w:id="1117483307">
      <w:bodyDiv w:val="1"/>
      <w:marLeft w:val="0"/>
      <w:marRight w:val="0"/>
      <w:marTop w:val="0"/>
      <w:marBottom w:val="0"/>
      <w:divBdr>
        <w:top w:val="none" w:sz="0" w:space="0" w:color="auto"/>
        <w:left w:val="none" w:sz="0" w:space="0" w:color="auto"/>
        <w:bottom w:val="none" w:sz="0" w:space="0" w:color="auto"/>
        <w:right w:val="none" w:sz="0" w:space="0" w:color="auto"/>
      </w:divBdr>
    </w:div>
    <w:div w:id="1160970688">
      <w:bodyDiv w:val="1"/>
      <w:marLeft w:val="0"/>
      <w:marRight w:val="0"/>
      <w:marTop w:val="0"/>
      <w:marBottom w:val="0"/>
      <w:divBdr>
        <w:top w:val="none" w:sz="0" w:space="0" w:color="auto"/>
        <w:left w:val="none" w:sz="0" w:space="0" w:color="auto"/>
        <w:bottom w:val="none" w:sz="0" w:space="0" w:color="auto"/>
        <w:right w:val="none" w:sz="0" w:space="0" w:color="auto"/>
      </w:divBdr>
    </w:div>
    <w:div w:id="1211919389">
      <w:bodyDiv w:val="1"/>
      <w:marLeft w:val="0"/>
      <w:marRight w:val="0"/>
      <w:marTop w:val="0"/>
      <w:marBottom w:val="0"/>
      <w:divBdr>
        <w:top w:val="none" w:sz="0" w:space="0" w:color="auto"/>
        <w:left w:val="none" w:sz="0" w:space="0" w:color="auto"/>
        <w:bottom w:val="none" w:sz="0" w:space="0" w:color="auto"/>
        <w:right w:val="none" w:sz="0" w:space="0" w:color="auto"/>
      </w:divBdr>
    </w:div>
    <w:div w:id="1689915882">
      <w:bodyDiv w:val="1"/>
      <w:marLeft w:val="0"/>
      <w:marRight w:val="0"/>
      <w:marTop w:val="0"/>
      <w:marBottom w:val="0"/>
      <w:divBdr>
        <w:top w:val="none" w:sz="0" w:space="0" w:color="auto"/>
        <w:left w:val="none" w:sz="0" w:space="0" w:color="auto"/>
        <w:bottom w:val="none" w:sz="0" w:space="0" w:color="auto"/>
        <w:right w:val="none" w:sz="0" w:space="0" w:color="auto"/>
      </w:divBdr>
    </w:div>
    <w:div w:id="1736585973">
      <w:bodyDiv w:val="1"/>
      <w:marLeft w:val="0"/>
      <w:marRight w:val="0"/>
      <w:marTop w:val="0"/>
      <w:marBottom w:val="0"/>
      <w:divBdr>
        <w:top w:val="none" w:sz="0" w:space="0" w:color="auto"/>
        <w:left w:val="none" w:sz="0" w:space="0" w:color="auto"/>
        <w:bottom w:val="none" w:sz="0" w:space="0" w:color="auto"/>
        <w:right w:val="none" w:sz="0" w:space="0" w:color="auto"/>
      </w:divBdr>
    </w:div>
    <w:div w:id="1841385821">
      <w:bodyDiv w:val="1"/>
      <w:marLeft w:val="0"/>
      <w:marRight w:val="0"/>
      <w:marTop w:val="0"/>
      <w:marBottom w:val="0"/>
      <w:divBdr>
        <w:top w:val="none" w:sz="0" w:space="0" w:color="auto"/>
        <w:left w:val="none" w:sz="0" w:space="0" w:color="auto"/>
        <w:bottom w:val="none" w:sz="0" w:space="0" w:color="auto"/>
        <w:right w:val="none" w:sz="0" w:space="0" w:color="auto"/>
      </w:divBdr>
    </w:div>
    <w:div w:id="1934320779">
      <w:bodyDiv w:val="1"/>
      <w:marLeft w:val="0"/>
      <w:marRight w:val="0"/>
      <w:marTop w:val="0"/>
      <w:marBottom w:val="0"/>
      <w:divBdr>
        <w:top w:val="none" w:sz="0" w:space="0" w:color="auto"/>
        <w:left w:val="none" w:sz="0" w:space="0" w:color="auto"/>
        <w:bottom w:val="none" w:sz="0" w:space="0" w:color="auto"/>
        <w:right w:val="none" w:sz="0" w:space="0" w:color="auto"/>
      </w:divBdr>
    </w:div>
    <w:div w:id="2096824513">
      <w:bodyDiv w:val="1"/>
      <w:marLeft w:val="0"/>
      <w:marRight w:val="0"/>
      <w:marTop w:val="0"/>
      <w:marBottom w:val="0"/>
      <w:divBdr>
        <w:top w:val="none" w:sz="0" w:space="0" w:color="auto"/>
        <w:left w:val="none" w:sz="0" w:space="0" w:color="auto"/>
        <w:bottom w:val="none" w:sz="0" w:space="0" w:color="auto"/>
        <w:right w:val="none" w:sz="0" w:space="0" w:color="auto"/>
      </w:divBdr>
    </w:div>
    <w:div w:id="2129077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2202</Words>
  <Characters>13875</Characters>
  <Application>Microsoft Office Word</Application>
  <DocSecurity>0</DocSecurity>
  <Lines>115</Lines>
  <Paragraphs>32</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    Einführung</vt:lpstr>
      <vt:lpstr>    1. Meine Beziehung zu Gott und zu mir selbst (Spr 14,10-16)</vt:lpstr>
      <vt:lpstr>    2. Meine Beziehung zum Nächsten (Spr 14,17.29-30)</vt:lpstr>
      <vt:lpstr>    3. Meine Beziehung zu den Leidenden (Spr 14,20-25.31)</vt:lpstr>
    </vt:vector>
  </TitlesOfParts>
  <Company/>
  <LinksUpToDate>false</LinksUpToDate>
  <CharactersWithSpaces>16045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Thiessen</dc:creator>
  <cp:keywords/>
  <dc:description/>
  <cp:lastModifiedBy>Me</cp:lastModifiedBy>
  <cp:revision>50</cp:revision>
  <cp:lastPrinted>2017-08-20T06:54:00Z</cp:lastPrinted>
  <dcterms:created xsi:type="dcterms:W3CDTF">2017-02-09T06:11:00Z</dcterms:created>
  <dcterms:modified xsi:type="dcterms:W3CDTF">2017-11-01T12:12:00Z</dcterms:modified>
</cp:coreProperties>
</file>